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6A1E" w14:textId="77777777" w:rsidR="00B527F5" w:rsidRPr="00971CBD" w:rsidRDefault="00B527F5" w:rsidP="00774C7C">
      <w:pPr>
        <w:tabs>
          <w:tab w:val="left" w:pos="8931"/>
        </w:tabs>
        <w:spacing w:before="240" w:after="240" w:line="240" w:lineRule="auto"/>
        <w:jc w:val="center"/>
        <w:rPr>
          <w:rFonts w:ascii="Verdana" w:eastAsia="Cambria" w:hAnsi="Verdana" w:cs="Cambria"/>
          <w:b/>
          <w:color w:val="000000"/>
          <w:sz w:val="18"/>
          <w:szCs w:val="18"/>
        </w:rPr>
      </w:pPr>
      <w:bookmarkStart w:id="0" w:name="_Hlk158373188"/>
      <w:r w:rsidRPr="00971CBD">
        <w:rPr>
          <w:rFonts w:ascii="Verdana" w:eastAsia="Cambria" w:hAnsi="Verdana" w:cs="Cambria"/>
          <w:b/>
          <w:color w:val="000000"/>
          <w:sz w:val="18"/>
          <w:szCs w:val="18"/>
        </w:rPr>
        <w:t>TRA</w:t>
      </w:r>
    </w:p>
    <w:p w14:paraId="79971940" w14:textId="18D9C483" w:rsidR="008A53C8" w:rsidRPr="00774C7C" w:rsidRDefault="004D66AD" w:rsidP="008A53C8">
      <w:pPr>
        <w:tabs>
          <w:tab w:val="left" w:pos="8931"/>
        </w:tabs>
        <w:rPr>
          <w:rFonts w:ascii="Verdana" w:eastAsia="Cambria" w:hAnsi="Verdana" w:cs="Cambria"/>
          <w:color w:val="000000"/>
          <w:sz w:val="18"/>
          <w:szCs w:val="18"/>
        </w:rPr>
      </w:pPr>
      <w:r w:rsidRPr="00774C7C">
        <w:rPr>
          <w:rFonts w:ascii="Verdana" w:eastAsia="Cambria" w:hAnsi="Verdana" w:cs="Cambria"/>
          <w:color w:val="000000"/>
          <w:sz w:val="18"/>
          <w:szCs w:val="18"/>
        </w:rPr>
        <w:t>La scuola secondaria di secondo grado</w:t>
      </w:r>
    </w:p>
    <w:p w14:paraId="3326B128" w14:textId="37ECF758" w:rsidR="00CD1CB9" w:rsidRPr="00774C7C" w:rsidRDefault="008A53C8" w:rsidP="0095006C">
      <w:pPr>
        <w:tabs>
          <w:tab w:val="left" w:pos="8931"/>
        </w:tabs>
        <w:spacing w:after="0" w:line="360" w:lineRule="auto"/>
        <w:jc w:val="both"/>
        <w:rPr>
          <w:rFonts w:ascii="Verdana" w:eastAsia="Cambria" w:hAnsi="Verdana" w:cs="Cambria"/>
          <w:color w:val="000000"/>
          <w:sz w:val="18"/>
          <w:szCs w:val="18"/>
        </w:rPr>
      </w:pPr>
      <w:r w:rsidRPr="00774C7C">
        <w:rPr>
          <w:rFonts w:ascii="Verdana" w:eastAsia="Cambria" w:hAnsi="Verdana" w:cs="Cambria"/>
          <w:color w:val="000000"/>
          <w:sz w:val="18"/>
          <w:szCs w:val="18"/>
        </w:rPr>
        <w:t>LICEO SCIENTIFICO</w:t>
      </w:r>
      <w:r w:rsidR="005939E8">
        <w:rPr>
          <w:rFonts w:ascii="Verdana" w:eastAsia="Cambria" w:hAnsi="Verdana" w:cs="Cambria"/>
          <w:color w:val="000000"/>
          <w:sz w:val="18"/>
          <w:szCs w:val="18"/>
        </w:rPr>
        <w:t xml:space="preserve"> </w:t>
      </w:r>
      <w:r w:rsidRPr="00774C7C">
        <w:rPr>
          <w:rFonts w:ascii="Verdana" w:eastAsia="Cambria" w:hAnsi="Verdana" w:cs="Cambria"/>
          <w:color w:val="000000"/>
          <w:sz w:val="18"/>
          <w:szCs w:val="18"/>
        </w:rPr>
        <w:t xml:space="preserve">CLASSICO </w:t>
      </w:r>
      <w:r w:rsidR="005939E8">
        <w:rPr>
          <w:rFonts w:ascii="Verdana" w:eastAsia="Cambria" w:hAnsi="Verdana" w:cs="Cambria"/>
          <w:color w:val="000000"/>
          <w:sz w:val="18"/>
          <w:szCs w:val="18"/>
        </w:rPr>
        <w:t xml:space="preserve">LINGUISTICO </w:t>
      </w:r>
      <w:r w:rsidRPr="00774C7C">
        <w:rPr>
          <w:rFonts w:ascii="Verdana" w:eastAsia="Cambria" w:hAnsi="Verdana" w:cs="Cambria"/>
          <w:color w:val="000000"/>
          <w:sz w:val="18"/>
          <w:szCs w:val="18"/>
        </w:rPr>
        <w:t>“</w:t>
      </w:r>
      <w:r w:rsidR="005939E8">
        <w:rPr>
          <w:rFonts w:ascii="Verdana" w:eastAsia="Cambria" w:hAnsi="Verdana" w:cs="Cambria"/>
          <w:color w:val="000000"/>
          <w:sz w:val="18"/>
          <w:szCs w:val="18"/>
        </w:rPr>
        <w:t xml:space="preserve">MARIE </w:t>
      </w:r>
      <w:r w:rsidRPr="00774C7C">
        <w:rPr>
          <w:rFonts w:ascii="Verdana" w:eastAsia="Cambria" w:hAnsi="Verdana" w:cs="Cambria"/>
          <w:color w:val="000000"/>
          <w:sz w:val="18"/>
          <w:szCs w:val="18"/>
        </w:rPr>
        <w:t xml:space="preserve">CURIE” </w:t>
      </w:r>
      <w:r w:rsidR="00B527F5" w:rsidRPr="00774C7C">
        <w:rPr>
          <w:rFonts w:ascii="Verdana" w:eastAsia="Cambria" w:hAnsi="Verdana" w:cs="Cambria"/>
          <w:color w:val="000000"/>
          <w:sz w:val="18"/>
          <w:szCs w:val="18"/>
        </w:rPr>
        <w:t>di seguito denominato “</w:t>
      </w:r>
      <w:r w:rsidR="00B527F5" w:rsidRPr="00774C7C">
        <w:rPr>
          <w:rFonts w:ascii="Verdana" w:eastAsia="Cambria" w:hAnsi="Verdana" w:cs="Cambria"/>
          <w:b/>
          <w:color w:val="000000"/>
          <w:sz w:val="18"/>
          <w:szCs w:val="18"/>
        </w:rPr>
        <w:t>soggetto promotore</w:t>
      </w:r>
      <w:r w:rsidR="00B527F5" w:rsidRPr="00774C7C">
        <w:rPr>
          <w:rFonts w:ascii="Verdana" w:eastAsia="Cambria" w:hAnsi="Verdana" w:cs="Cambria"/>
          <w:color w:val="000000"/>
          <w:sz w:val="18"/>
          <w:szCs w:val="18"/>
        </w:rPr>
        <w:t>”,</w:t>
      </w:r>
      <w:r w:rsidR="005939E8">
        <w:rPr>
          <w:rFonts w:ascii="Verdana" w:eastAsia="Cambria" w:hAnsi="Verdana" w:cs="Cambria"/>
          <w:color w:val="000000"/>
          <w:sz w:val="18"/>
          <w:szCs w:val="18"/>
        </w:rPr>
        <w:t xml:space="preserve"> </w:t>
      </w:r>
      <w:r w:rsidR="00B527F5" w:rsidRPr="00774C7C">
        <w:rPr>
          <w:rFonts w:ascii="Verdana" w:eastAsia="Cambria" w:hAnsi="Verdana" w:cs="Cambria"/>
          <w:color w:val="000000"/>
          <w:sz w:val="18"/>
          <w:szCs w:val="18"/>
        </w:rPr>
        <w:t xml:space="preserve">con sede </w:t>
      </w:r>
      <w:r w:rsidR="004D66AD" w:rsidRPr="00774C7C">
        <w:rPr>
          <w:rFonts w:ascii="Verdana" w:eastAsia="Cambria" w:hAnsi="Verdana" w:cs="Cambria"/>
          <w:color w:val="000000"/>
          <w:sz w:val="18"/>
          <w:szCs w:val="18"/>
        </w:rPr>
        <w:t>in _</w:t>
      </w:r>
      <w:r w:rsidR="00B527F5" w:rsidRPr="00774C7C">
        <w:rPr>
          <w:rFonts w:ascii="Verdana" w:eastAsia="Cambria" w:hAnsi="Verdana" w:cs="Cambria"/>
          <w:color w:val="000000"/>
          <w:sz w:val="18"/>
          <w:szCs w:val="18"/>
        </w:rPr>
        <w:t>_________</w:t>
      </w:r>
      <w:r w:rsidR="005939E8">
        <w:rPr>
          <w:rFonts w:ascii="Verdana" w:eastAsia="Cambria" w:hAnsi="Verdana" w:cs="Cambria"/>
          <w:color w:val="000000"/>
          <w:sz w:val="18"/>
          <w:szCs w:val="18"/>
        </w:rPr>
        <w:t>__________________________________________</w:t>
      </w:r>
      <w:r w:rsidR="00B527F5" w:rsidRPr="00774C7C">
        <w:rPr>
          <w:rFonts w:ascii="Verdana" w:eastAsia="Cambria" w:hAnsi="Verdana" w:cs="Cambria"/>
          <w:color w:val="000000"/>
          <w:sz w:val="18"/>
          <w:szCs w:val="18"/>
        </w:rPr>
        <w:t>_______</w:t>
      </w:r>
      <w:r w:rsidR="0095006C" w:rsidRPr="00774C7C">
        <w:rPr>
          <w:rFonts w:ascii="Verdana" w:eastAsia="Cambria" w:hAnsi="Verdana" w:cs="Cambria"/>
          <w:color w:val="000000"/>
          <w:sz w:val="18"/>
          <w:szCs w:val="18"/>
        </w:rPr>
        <w:t>____</w:t>
      </w:r>
      <w:r w:rsidR="00CD1CB9" w:rsidRPr="00774C7C">
        <w:rPr>
          <w:rFonts w:ascii="Verdana" w:eastAsia="Cambria" w:hAnsi="Verdana" w:cs="Cambria"/>
          <w:color w:val="000000"/>
          <w:sz w:val="18"/>
          <w:szCs w:val="18"/>
        </w:rPr>
        <w:t>_</w:t>
      </w:r>
    </w:p>
    <w:p w14:paraId="658A19BB" w14:textId="3C0A4580" w:rsidR="00B527F5" w:rsidRPr="00774C7C" w:rsidRDefault="00B527F5" w:rsidP="0095006C">
      <w:pPr>
        <w:tabs>
          <w:tab w:val="left" w:pos="8931"/>
        </w:tabs>
        <w:spacing w:after="0" w:line="360" w:lineRule="auto"/>
        <w:jc w:val="both"/>
        <w:rPr>
          <w:rFonts w:ascii="Verdana" w:eastAsia="Cambria" w:hAnsi="Verdana" w:cs="Cambria"/>
          <w:color w:val="000000"/>
          <w:sz w:val="18"/>
          <w:szCs w:val="18"/>
        </w:rPr>
      </w:pPr>
      <w:r w:rsidRPr="00774C7C">
        <w:rPr>
          <w:rFonts w:ascii="Verdana" w:eastAsia="Cambria" w:hAnsi="Verdana" w:cs="Cambria"/>
          <w:color w:val="000000"/>
          <w:sz w:val="18"/>
          <w:szCs w:val="18"/>
        </w:rPr>
        <w:t>codice fiscale _______________</w:t>
      </w:r>
      <w:r w:rsidR="0095006C" w:rsidRPr="00774C7C">
        <w:rPr>
          <w:rFonts w:ascii="Verdana" w:eastAsia="Cambria" w:hAnsi="Verdana" w:cs="Cambria"/>
          <w:color w:val="000000"/>
          <w:sz w:val="18"/>
          <w:szCs w:val="18"/>
        </w:rPr>
        <w:t>_____________________</w:t>
      </w:r>
      <w:r w:rsidRPr="00774C7C">
        <w:rPr>
          <w:rFonts w:ascii="Verdana" w:eastAsia="Cambria" w:hAnsi="Verdana" w:cs="Cambria"/>
          <w:color w:val="000000"/>
          <w:sz w:val="18"/>
          <w:szCs w:val="18"/>
        </w:rPr>
        <w:t>_</w:t>
      </w:r>
      <w:r w:rsidR="0034523E" w:rsidRPr="00774C7C">
        <w:rPr>
          <w:rFonts w:ascii="Verdana" w:eastAsia="Cambria" w:hAnsi="Verdana" w:cs="Cambria"/>
          <w:color w:val="000000"/>
          <w:sz w:val="18"/>
          <w:szCs w:val="18"/>
        </w:rPr>
        <w:t>______________________________</w:t>
      </w:r>
      <w:r w:rsidR="00CD1CB9" w:rsidRPr="00774C7C">
        <w:rPr>
          <w:rFonts w:ascii="Verdana" w:eastAsia="Cambria" w:hAnsi="Verdana" w:cs="Cambria"/>
          <w:color w:val="000000"/>
          <w:sz w:val="18"/>
          <w:szCs w:val="18"/>
        </w:rPr>
        <w:t>______</w:t>
      </w:r>
    </w:p>
    <w:p w14:paraId="7E0A15BD" w14:textId="56665947" w:rsidR="00B527F5" w:rsidRPr="00774C7C" w:rsidRDefault="00B527F5" w:rsidP="0095006C">
      <w:pPr>
        <w:tabs>
          <w:tab w:val="left" w:pos="8931"/>
        </w:tabs>
        <w:spacing w:after="0" w:line="360" w:lineRule="auto"/>
        <w:jc w:val="both"/>
        <w:rPr>
          <w:rFonts w:ascii="Verdana" w:eastAsia="Cambria" w:hAnsi="Verdana" w:cs="Cambria"/>
          <w:color w:val="000000"/>
          <w:sz w:val="18"/>
          <w:szCs w:val="18"/>
        </w:rPr>
      </w:pPr>
      <w:r w:rsidRPr="00774C7C">
        <w:rPr>
          <w:rFonts w:ascii="Verdana" w:eastAsia="Cambria" w:hAnsi="Verdana" w:cs="Cambria"/>
          <w:color w:val="000000"/>
          <w:sz w:val="18"/>
          <w:szCs w:val="18"/>
        </w:rPr>
        <w:t>rappresentato dal Dirigente Scolastico ____________________________</w:t>
      </w:r>
      <w:r w:rsidR="0095006C" w:rsidRPr="00774C7C">
        <w:rPr>
          <w:rFonts w:ascii="Verdana" w:eastAsia="Cambria" w:hAnsi="Verdana" w:cs="Cambria"/>
          <w:color w:val="000000"/>
          <w:sz w:val="18"/>
          <w:szCs w:val="18"/>
        </w:rPr>
        <w:t>_______________</w:t>
      </w:r>
      <w:r w:rsidR="0034523E" w:rsidRPr="00774C7C">
        <w:rPr>
          <w:rFonts w:ascii="Verdana" w:eastAsia="Cambria" w:hAnsi="Verdana" w:cs="Cambria"/>
          <w:color w:val="000000"/>
          <w:sz w:val="18"/>
          <w:szCs w:val="18"/>
        </w:rPr>
        <w:t>___</w:t>
      </w:r>
      <w:r w:rsidR="00CD1CB9" w:rsidRPr="00774C7C">
        <w:rPr>
          <w:rFonts w:ascii="Verdana" w:eastAsia="Cambria" w:hAnsi="Verdana" w:cs="Cambria"/>
          <w:color w:val="000000"/>
          <w:sz w:val="18"/>
          <w:szCs w:val="18"/>
        </w:rPr>
        <w:t>_</w:t>
      </w:r>
      <w:r w:rsidR="0034523E" w:rsidRPr="00774C7C">
        <w:rPr>
          <w:rFonts w:ascii="Verdana" w:eastAsia="Cambria" w:hAnsi="Verdana" w:cs="Cambria"/>
          <w:color w:val="000000"/>
          <w:sz w:val="18"/>
          <w:szCs w:val="18"/>
        </w:rPr>
        <w:t>_</w:t>
      </w:r>
      <w:r w:rsidR="00CD1CB9" w:rsidRPr="00774C7C">
        <w:rPr>
          <w:rFonts w:ascii="Verdana" w:eastAsia="Cambria" w:hAnsi="Verdana" w:cs="Cambria"/>
          <w:color w:val="000000"/>
          <w:sz w:val="18"/>
          <w:szCs w:val="18"/>
        </w:rPr>
        <w:t>______</w:t>
      </w:r>
    </w:p>
    <w:p w14:paraId="63F0E8B2" w14:textId="5CD8C473" w:rsidR="00B527F5" w:rsidRPr="00774C7C" w:rsidRDefault="00B527F5" w:rsidP="0095006C">
      <w:pPr>
        <w:tabs>
          <w:tab w:val="left" w:pos="8931"/>
        </w:tabs>
        <w:spacing w:after="0" w:line="360" w:lineRule="auto"/>
        <w:jc w:val="both"/>
        <w:rPr>
          <w:rFonts w:ascii="Verdana" w:eastAsia="Cambria" w:hAnsi="Verdana" w:cs="Cambria"/>
          <w:color w:val="000000"/>
          <w:sz w:val="18"/>
          <w:szCs w:val="18"/>
        </w:rPr>
      </w:pPr>
      <w:r w:rsidRPr="00774C7C">
        <w:rPr>
          <w:rFonts w:ascii="Verdana" w:eastAsia="Cambria" w:hAnsi="Verdana" w:cs="Cambria"/>
          <w:color w:val="000000"/>
          <w:sz w:val="18"/>
          <w:szCs w:val="18"/>
        </w:rPr>
        <w:t>nato</w:t>
      </w:r>
      <w:r w:rsidR="00632BC6">
        <w:rPr>
          <w:rFonts w:ascii="Verdana" w:eastAsia="Cambria" w:hAnsi="Verdana" w:cs="Cambria"/>
          <w:color w:val="000000"/>
          <w:sz w:val="18"/>
          <w:szCs w:val="18"/>
        </w:rPr>
        <w:t xml:space="preserve">/a </w:t>
      </w:r>
      <w:proofErr w:type="spellStart"/>
      <w:r w:rsidRPr="00774C7C">
        <w:rPr>
          <w:rFonts w:ascii="Verdana" w:eastAsia="Cambria" w:hAnsi="Verdana" w:cs="Cambria"/>
          <w:color w:val="000000"/>
          <w:sz w:val="18"/>
          <w:szCs w:val="18"/>
        </w:rPr>
        <w:t>a</w:t>
      </w:r>
      <w:proofErr w:type="spellEnd"/>
      <w:r w:rsidRPr="00774C7C">
        <w:rPr>
          <w:rFonts w:ascii="Verdana" w:eastAsia="Cambria" w:hAnsi="Verdana" w:cs="Cambria"/>
          <w:color w:val="000000"/>
          <w:sz w:val="18"/>
          <w:szCs w:val="18"/>
        </w:rPr>
        <w:t xml:space="preserve"> ___________________________________</w:t>
      </w:r>
      <w:r w:rsidR="004D66AD" w:rsidRPr="00774C7C">
        <w:rPr>
          <w:rFonts w:ascii="Verdana" w:eastAsia="Cambria" w:hAnsi="Verdana" w:cs="Cambria"/>
          <w:color w:val="000000"/>
          <w:sz w:val="18"/>
          <w:szCs w:val="18"/>
        </w:rPr>
        <w:t>_ il</w:t>
      </w:r>
      <w:r w:rsidRPr="00774C7C">
        <w:rPr>
          <w:rFonts w:ascii="Verdana" w:eastAsia="Cambria" w:hAnsi="Verdana" w:cs="Cambria"/>
          <w:color w:val="000000"/>
          <w:sz w:val="18"/>
          <w:szCs w:val="18"/>
        </w:rPr>
        <w:t>____________________________</w:t>
      </w:r>
      <w:r w:rsidR="0034523E" w:rsidRPr="00774C7C">
        <w:rPr>
          <w:rFonts w:ascii="Verdana" w:eastAsia="Cambria" w:hAnsi="Verdana" w:cs="Cambria"/>
          <w:color w:val="000000"/>
          <w:sz w:val="18"/>
          <w:szCs w:val="18"/>
        </w:rPr>
        <w:t>______</w:t>
      </w:r>
      <w:r w:rsidR="00CD1CB9" w:rsidRPr="00774C7C">
        <w:rPr>
          <w:rFonts w:ascii="Verdana" w:eastAsia="Cambria" w:hAnsi="Verdana" w:cs="Cambria"/>
          <w:color w:val="000000"/>
          <w:sz w:val="18"/>
          <w:szCs w:val="18"/>
        </w:rPr>
        <w:t>_____</w:t>
      </w:r>
    </w:p>
    <w:p w14:paraId="2C1BEA61" w14:textId="4444FF38" w:rsidR="00B527F5" w:rsidRPr="00774C7C" w:rsidRDefault="00B527F5" w:rsidP="0095006C">
      <w:pPr>
        <w:tabs>
          <w:tab w:val="left" w:pos="8931"/>
        </w:tabs>
        <w:spacing w:after="0" w:line="360" w:lineRule="auto"/>
        <w:jc w:val="both"/>
        <w:rPr>
          <w:rFonts w:ascii="Verdana" w:eastAsia="Cambria" w:hAnsi="Verdana" w:cs="Cambria"/>
          <w:color w:val="000000"/>
          <w:sz w:val="18"/>
          <w:szCs w:val="18"/>
        </w:rPr>
      </w:pPr>
      <w:r w:rsidRPr="00774C7C">
        <w:rPr>
          <w:rFonts w:ascii="Verdana" w:eastAsia="Cambria" w:hAnsi="Verdana" w:cs="Cambria"/>
          <w:color w:val="000000"/>
          <w:sz w:val="18"/>
          <w:szCs w:val="18"/>
        </w:rPr>
        <w:t xml:space="preserve">codice </w:t>
      </w:r>
      <w:r w:rsidR="004D66AD" w:rsidRPr="00774C7C">
        <w:rPr>
          <w:rFonts w:ascii="Verdana" w:eastAsia="Cambria" w:hAnsi="Verdana" w:cs="Cambria"/>
          <w:color w:val="000000"/>
          <w:sz w:val="18"/>
          <w:szCs w:val="18"/>
        </w:rPr>
        <w:t>fiscale _</w:t>
      </w:r>
      <w:r w:rsidRPr="00774C7C">
        <w:rPr>
          <w:rFonts w:ascii="Verdana" w:eastAsia="Cambria" w:hAnsi="Verdana" w:cs="Cambria"/>
          <w:color w:val="000000"/>
          <w:sz w:val="18"/>
          <w:szCs w:val="18"/>
        </w:rPr>
        <w:t>____________________</w:t>
      </w:r>
      <w:r w:rsidR="0095006C" w:rsidRPr="00774C7C">
        <w:rPr>
          <w:rFonts w:ascii="Verdana" w:eastAsia="Cambria" w:hAnsi="Verdana" w:cs="Cambria"/>
          <w:color w:val="000000"/>
          <w:sz w:val="18"/>
          <w:szCs w:val="18"/>
        </w:rPr>
        <w:t>_______________</w:t>
      </w:r>
      <w:r w:rsidRPr="00774C7C">
        <w:rPr>
          <w:rFonts w:ascii="Verdana" w:eastAsia="Cambria" w:hAnsi="Verdana" w:cs="Cambria"/>
          <w:color w:val="000000"/>
          <w:sz w:val="18"/>
          <w:szCs w:val="18"/>
        </w:rPr>
        <w:t>_</w:t>
      </w:r>
      <w:r w:rsidR="0034523E" w:rsidRPr="00774C7C">
        <w:rPr>
          <w:rFonts w:ascii="Verdana" w:eastAsia="Cambria" w:hAnsi="Verdana" w:cs="Cambria"/>
          <w:color w:val="000000"/>
          <w:sz w:val="18"/>
          <w:szCs w:val="18"/>
        </w:rPr>
        <w:t>_______________________________</w:t>
      </w:r>
      <w:r w:rsidR="00CD1CB9" w:rsidRPr="00774C7C">
        <w:rPr>
          <w:rFonts w:ascii="Verdana" w:eastAsia="Cambria" w:hAnsi="Verdana" w:cs="Cambria"/>
          <w:color w:val="000000"/>
          <w:sz w:val="18"/>
          <w:szCs w:val="18"/>
        </w:rPr>
        <w:t>_____</w:t>
      </w:r>
    </w:p>
    <w:p w14:paraId="54AFCC7C" w14:textId="77777777" w:rsidR="00B527F5" w:rsidRPr="00971CBD" w:rsidRDefault="00B527F5" w:rsidP="0095006C">
      <w:pPr>
        <w:tabs>
          <w:tab w:val="left" w:pos="8931"/>
        </w:tabs>
        <w:spacing w:after="120" w:line="360" w:lineRule="auto"/>
        <w:jc w:val="both"/>
        <w:rPr>
          <w:rFonts w:ascii="Verdana" w:eastAsia="Cambria" w:hAnsi="Verdana" w:cs="Cambria"/>
          <w:i/>
          <w:color w:val="000000"/>
          <w:sz w:val="18"/>
          <w:szCs w:val="18"/>
        </w:rPr>
      </w:pPr>
      <w:r w:rsidRPr="00971CBD">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1D76C248" w14:textId="77777777" w:rsidR="00B527F5" w:rsidRPr="00971CBD" w:rsidRDefault="00B527F5" w:rsidP="00774C7C">
      <w:pPr>
        <w:tabs>
          <w:tab w:val="left" w:pos="8931"/>
        </w:tabs>
        <w:spacing w:before="240" w:after="24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E</w:t>
      </w:r>
    </w:p>
    <w:p w14:paraId="01821C2D" w14:textId="026A557A"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bookmarkStart w:id="1" w:name="bookmark=id.gjdgxs" w:colFirst="0" w:colLast="0"/>
      <w:bookmarkEnd w:id="1"/>
      <w:r w:rsidRPr="00A67889">
        <w:rPr>
          <w:rFonts w:ascii="Verdana" w:eastAsia="Cambria" w:hAnsi="Verdana" w:cs="Cambria"/>
          <w:color w:val="000000"/>
          <w:sz w:val="18"/>
          <w:szCs w:val="18"/>
        </w:rPr>
        <w:t>L’</w:t>
      </w:r>
      <w:r w:rsidR="004D66AD" w:rsidRPr="00A67889">
        <w:rPr>
          <w:rFonts w:ascii="Verdana" w:eastAsia="Cambria" w:hAnsi="Verdana" w:cs="Cambria"/>
          <w:color w:val="000000"/>
          <w:sz w:val="18"/>
          <w:szCs w:val="18"/>
        </w:rPr>
        <w:t>E</w:t>
      </w:r>
      <w:r w:rsidRPr="00A67889">
        <w:rPr>
          <w:rFonts w:ascii="Verdana" w:eastAsia="Cambria" w:hAnsi="Verdana" w:cs="Cambria"/>
          <w:color w:val="000000"/>
          <w:sz w:val="18"/>
          <w:szCs w:val="18"/>
        </w:rPr>
        <w:t>nte/</w:t>
      </w:r>
      <w:r w:rsidR="004D66AD" w:rsidRPr="00A67889">
        <w:rPr>
          <w:rFonts w:ascii="Verdana" w:eastAsia="Cambria" w:hAnsi="Verdana" w:cs="Cambria"/>
          <w:color w:val="000000"/>
          <w:sz w:val="18"/>
          <w:szCs w:val="18"/>
        </w:rPr>
        <w:t>A</w:t>
      </w:r>
      <w:r w:rsidRPr="00A67889">
        <w:rPr>
          <w:rFonts w:ascii="Verdana" w:eastAsia="Cambria" w:hAnsi="Verdana" w:cs="Cambria"/>
          <w:color w:val="000000"/>
          <w:sz w:val="18"/>
          <w:szCs w:val="18"/>
        </w:rPr>
        <w:t>zienda</w:t>
      </w:r>
      <w:r w:rsidRPr="008A53C8">
        <w:rPr>
          <w:rFonts w:ascii="Verdana" w:eastAsia="Cambria" w:hAnsi="Verdana" w:cs="Cambria"/>
          <w:color w:val="000000"/>
          <w:sz w:val="18"/>
          <w:szCs w:val="18"/>
          <w:highlight w:val="yellow"/>
        </w:rPr>
        <w:t>________________________________</w:t>
      </w:r>
      <w:r w:rsidR="0095006C" w:rsidRPr="008A53C8">
        <w:rPr>
          <w:rFonts w:ascii="Verdana" w:eastAsia="Cambria" w:hAnsi="Verdana" w:cs="Cambria"/>
          <w:color w:val="000000"/>
          <w:sz w:val="18"/>
          <w:szCs w:val="18"/>
          <w:highlight w:val="yellow"/>
        </w:rPr>
        <w:t>_______________________________</w:t>
      </w:r>
      <w:r w:rsidR="00B975BA" w:rsidRPr="008A53C8">
        <w:rPr>
          <w:rFonts w:ascii="Verdana" w:eastAsia="Cambria" w:hAnsi="Verdana" w:cs="Cambria"/>
          <w:color w:val="000000"/>
          <w:sz w:val="18"/>
          <w:szCs w:val="18"/>
          <w:highlight w:val="yellow"/>
        </w:rPr>
        <w:t>____</w:t>
      </w:r>
      <w:r w:rsidR="00CD1CB9" w:rsidRPr="008A53C8">
        <w:rPr>
          <w:rFonts w:ascii="Verdana" w:eastAsia="Cambria" w:hAnsi="Verdana" w:cs="Cambria"/>
          <w:color w:val="000000"/>
          <w:sz w:val="18"/>
          <w:szCs w:val="18"/>
          <w:highlight w:val="yellow"/>
        </w:rPr>
        <w:t>_____</w:t>
      </w:r>
    </w:p>
    <w:p w14:paraId="777F9E6B" w14:textId="445DD9F3"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di seguito denominato “</w:t>
      </w:r>
      <w:r w:rsidRPr="00971CBD">
        <w:rPr>
          <w:rFonts w:ascii="Verdana" w:eastAsia="Cambria" w:hAnsi="Verdana" w:cs="Cambria"/>
          <w:b/>
          <w:bCs/>
          <w:color w:val="000000"/>
          <w:sz w:val="18"/>
          <w:szCs w:val="18"/>
        </w:rPr>
        <w:t>soggetto ospitante</w:t>
      </w:r>
      <w:r w:rsidRPr="00971CBD">
        <w:rPr>
          <w:rFonts w:ascii="Verdana" w:eastAsia="Cambria" w:hAnsi="Verdana" w:cs="Cambria"/>
          <w:color w:val="000000"/>
          <w:sz w:val="18"/>
          <w:szCs w:val="18"/>
        </w:rPr>
        <w:t xml:space="preserve">”, con sede legale in </w:t>
      </w:r>
      <w:bookmarkStart w:id="2" w:name="bookmark=id.30j0zll" w:colFirst="0" w:colLast="0"/>
      <w:bookmarkEnd w:id="2"/>
      <w:r w:rsidRPr="008A53C8">
        <w:rPr>
          <w:rFonts w:ascii="Verdana" w:eastAsia="Cambria" w:hAnsi="Verdana" w:cs="Cambria"/>
          <w:color w:val="000000"/>
          <w:sz w:val="18"/>
          <w:szCs w:val="18"/>
          <w:highlight w:val="yellow"/>
        </w:rPr>
        <w:t>______________________</w:t>
      </w:r>
      <w:r w:rsidR="00B975BA" w:rsidRPr="008A53C8">
        <w:rPr>
          <w:rFonts w:ascii="Verdana" w:eastAsia="Cambria" w:hAnsi="Verdana" w:cs="Cambria"/>
          <w:color w:val="000000"/>
          <w:sz w:val="18"/>
          <w:szCs w:val="18"/>
          <w:highlight w:val="yellow"/>
        </w:rPr>
        <w:t>______</w:t>
      </w:r>
      <w:r w:rsidR="00CD1CB9" w:rsidRPr="008A53C8">
        <w:rPr>
          <w:rFonts w:ascii="Verdana" w:eastAsia="Cambria" w:hAnsi="Verdana" w:cs="Cambria"/>
          <w:color w:val="000000"/>
          <w:sz w:val="18"/>
          <w:szCs w:val="18"/>
          <w:highlight w:val="yellow"/>
        </w:rPr>
        <w:t>____</w:t>
      </w:r>
    </w:p>
    <w:p w14:paraId="75ED784A" w14:textId="03A0D0B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codice fiscale/P I.V.A.</w:t>
      </w:r>
      <w:bookmarkStart w:id="3" w:name="bookmark=id.1fob9te" w:colFirst="0" w:colLast="0"/>
      <w:bookmarkEnd w:id="3"/>
      <w:r w:rsidR="00632BC6">
        <w:rPr>
          <w:rFonts w:ascii="Verdana" w:eastAsia="Cambria" w:hAnsi="Verdana" w:cs="Cambria"/>
          <w:color w:val="000000"/>
          <w:sz w:val="18"/>
          <w:szCs w:val="18"/>
        </w:rPr>
        <w:t xml:space="preserve"> </w:t>
      </w:r>
      <w:r w:rsidRPr="008A53C8">
        <w:rPr>
          <w:rFonts w:ascii="Verdana" w:eastAsia="Merriweather Sans" w:hAnsi="Verdana" w:cs="Merriweather Sans"/>
          <w:color w:val="000000"/>
          <w:sz w:val="18"/>
          <w:szCs w:val="18"/>
          <w:highlight w:val="yellow"/>
        </w:rPr>
        <w:t>______</w:t>
      </w:r>
      <w:r w:rsidR="0095006C" w:rsidRPr="008A53C8">
        <w:rPr>
          <w:rFonts w:ascii="Verdana" w:eastAsia="Merriweather Sans" w:hAnsi="Verdana" w:cs="Merriweather Sans"/>
          <w:color w:val="000000"/>
          <w:sz w:val="18"/>
          <w:szCs w:val="18"/>
          <w:highlight w:val="yellow"/>
        </w:rPr>
        <w:t>_________________</w:t>
      </w:r>
      <w:r w:rsidR="00632BC6">
        <w:rPr>
          <w:rFonts w:ascii="Verdana" w:eastAsia="Merriweather Sans" w:hAnsi="Verdana" w:cs="Merriweather Sans"/>
          <w:color w:val="000000"/>
          <w:sz w:val="18"/>
          <w:szCs w:val="18"/>
          <w:highlight w:val="yellow"/>
        </w:rPr>
        <w:t>_</w:t>
      </w:r>
      <w:r w:rsidRPr="008A53C8">
        <w:rPr>
          <w:rFonts w:ascii="Verdana" w:eastAsia="Merriweather Sans" w:hAnsi="Verdana" w:cs="Merriweather Sans"/>
          <w:color w:val="000000"/>
          <w:sz w:val="18"/>
          <w:szCs w:val="18"/>
          <w:highlight w:val="yellow"/>
        </w:rPr>
        <w:t>______</w:t>
      </w:r>
      <w:r w:rsidR="00B975BA" w:rsidRPr="008A53C8">
        <w:rPr>
          <w:rFonts w:ascii="Verdana" w:eastAsia="Merriweather Sans" w:hAnsi="Verdana" w:cs="Merriweather Sans"/>
          <w:color w:val="000000"/>
          <w:sz w:val="18"/>
          <w:szCs w:val="18"/>
          <w:highlight w:val="yellow"/>
        </w:rPr>
        <w:t>_______________________________</w:t>
      </w:r>
      <w:r w:rsidR="00CD1CB9" w:rsidRPr="008A53C8">
        <w:rPr>
          <w:rFonts w:ascii="Verdana" w:eastAsia="Merriweather Sans" w:hAnsi="Verdana" w:cs="Merriweather Sans"/>
          <w:color w:val="000000"/>
          <w:sz w:val="18"/>
          <w:szCs w:val="18"/>
          <w:highlight w:val="yellow"/>
        </w:rPr>
        <w:t>____</w:t>
      </w:r>
      <w:r w:rsidR="00B975BA" w:rsidRPr="008A53C8">
        <w:rPr>
          <w:rFonts w:ascii="Verdana" w:eastAsia="Merriweather Sans" w:hAnsi="Verdana" w:cs="Merriweather Sans"/>
          <w:color w:val="000000"/>
          <w:sz w:val="18"/>
          <w:szCs w:val="18"/>
          <w:highlight w:val="yellow"/>
        </w:rPr>
        <w:t>_</w:t>
      </w:r>
    </w:p>
    <w:p w14:paraId="322C9935" w14:textId="5089CD98"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rappresentato da </w:t>
      </w:r>
      <w:bookmarkStart w:id="4" w:name="bookmark=id.3znysh7" w:colFirst="0" w:colLast="0"/>
      <w:bookmarkEnd w:id="4"/>
      <w:r w:rsidRPr="008A53C8">
        <w:rPr>
          <w:rFonts w:ascii="Verdana" w:eastAsia="Cambria" w:hAnsi="Verdana" w:cs="Cambria"/>
          <w:color w:val="000000"/>
          <w:sz w:val="18"/>
          <w:szCs w:val="18"/>
          <w:highlight w:val="yellow"/>
        </w:rPr>
        <w:t>_______________</w:t>
      </w:r>
      <w:r w:rsidR="0095006C" w:rsidRPr="008A53C8">
        <w:rPr>
          <w:rFonts w:ascii="Verdana" w:eastAsia="Cambria" w:hAnsi="Verdana" w:cs="Cambria"/>
          <w:color w:val="000000"/>
          <w:sz w:val="18"/>
          <w:szCs w:val="18"/>
          <w:highlight w:val="yellow"/>
        </w:rPr>
        <w:t>___________________</w:t>
      </w:r>
      <w:r w:rsidR="00B975BA" w:rsidRPr="008A53C8">
        <w:rPr>
          <w:rFonts w:ascii="Verdana" w:eastAsia="Cambria" w:hAnsi="Verdana" w:cs="Cambria"/>
          <w:color w:val="000000"/>
          <w:sz w:val="18"/>
          <w:szCs w:val="18"/>
          <w:highlight w:val="yellow"/>
        </w:rPr>
        <w:t>___________________________</w:t>
      </w:r>
      <w:r w:rsidR="00CF4391" w:rsidRPr="008A53C8">
        <w:rPr>
          <w:rFonts w:ascii="Verdana" w:eastAsia="Cambria" w:hAnsi="Verdana" w:cs="Cambria"/>
          <w:color w:val="000000"/>
          <w:sz w:val="18"/>
          <w:szCs w:val="18"/>
          <w:highlight w:val="yellow"/>
        </w:rPr>
        <w:t>___</w:t>
      </w:r>
      <w:r w:rsidR="00CD1CB9" w:rsidRPr="008A53C8">
        <w:rPr>
          <w:rFonts w:ascii="Verdana" w:eastAsia="Cambria" w:hAnsi="Verdana" w:cs="Cambria"/>
          <w:color w:val="000000"/>
          <w:sz w:val="18"/>
          <w:szCs w:val="18"/>
          <w:highlight w:val="yellow"/>
        </w:rPr>
        <w:t>____</w:t>
      </w:r>
      <w:r w:rsidR="00CF4391" w:rsidRPr="008A53C8">
        <w:rPr>
          <w:rFonts w:ascii="Verdana" w:eastAsia="Cambria" w:hAnsi="Verdana" w:cs="Cambria"/>
          <w:color w:val="000000"/>
          <w:sz w:val="18"/>
          <w:szCs w:val="18"/>
          <w:highlight w:val="yellow"/>
        </w:rPr>
        <w:t>__</w:t>
      </w:r>
    </w:p>
    <w:p w14:paraId="73FE5680" w14:textId="7A016B12"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nato a </w:t>
      </w:r>
      <w:bookmarkStart w:id="5" w:name="bookmark=id.2et92p0" w:colFirst="0" w:colLast="0"/>
      <w:bookmarkEnd w:id="5"/>
      <w:r w:rsidRPr="008A53C8">
        <w:rPr>
          <w:rFonts w:ascii="Verdana" w:eastAsia="Cambria" w:hAnsi="Verdana" w:cs="Cambria"/>
          <w:color w:val="000000"/>
          <w:sz w:val="18"/>
          <w:szCs w:val="18"/>
          <w:highlight w:val="yellow"/>
        </w:rPr>
        <w:t>___________________________________________</w:t>
      </w:r>
      <w:r w:rsidRPr="00971CBD">
        <w:rPr>
          <w:rFonts w:ascii="Verdana" w:eastAsia="Cambria" w:hAnsi="Verdana" w:cs="Cambria"/>
          <w:color w:val="000000"/>
          <w:sz w:val="18"/>
          <w:szCs w:val="18"/>
        </w:rPr>
        <w:t xml:space="preserve">il </w:t>
      </w:r>
      <w:bookmarkStart w:id="6" w:name="bookmark=id.tyjcwt" w:colFirst="0" w:colLast="0"/>
      <w:bookmarkEnd w:id="6"/>
      <w:r w:rsidRPr="008A53C8">
        <w:rPr>
          <w:rFonts w:ascii="Verdana" w:eastAsia="Cambria" w:hAnsi="Verdana" w:cs="Cambria"/>
          <w:color w:val="000000"/>
          <w:sz w:val="18"/>
          <w:szCs w:val="18"/>
          <w:highlight w:val="yellow"/>
        </w:rPr>
        <w:t>__________________</w:t>
      </w:r>
      <w:r w:rsidR="0095006C" w:rsidRPr="008A53C8">
        <w:rPr>
          <w:rFonts w:ascii="Verdana" w:eastAsia="Cambria" w:hAnsi="Verdana" w:cs="Cambria"/>
          <w:color w:val="000000"/>
          <w:sz w:val="18"/>
          <w:szCs w:val="18"/>
          <w:highlight w:val="yellow"/>
        </w:rPr>
        <w:t>_____</w:t>
      </w:r>
      <w:r w:rsidRPr="008A53C8">
        <w:rPr>
          <w:rFonts w:ascii="Verdana" w:eastAsia="Cambria" w:hAnsi="Verdana" w:cs="Cambria"/>
          <w:color w:val="000000"/>
          <w:sz w:val="18"/>
          <w:szCs w:val="18"/>
          <w:highlight w:val="yellow"/>
        </w:rPr>
        <w:t>__</w:t>
      </w:r>
      <w:r w:rsidR="00CF4391" w:rsidRPr="008A53C8">
        <w:rPr>
          <w:rFonts w:ascii="Verdana" w:eastAsia="Cambria" w:hAnsi="Verdana" w:cs="Cambria"/>
          <w:color w:val="000000"/>
          <w:sz w:val="18"/>
          <w:szCs w:val="18"/>
          <w:highlight w:val="yellow"/>
        </w:rPr>
        <w:t>__</w:t>
      </w:r>
      <w:r w:rsidR="00CD1CB9" w:rsidRPr="008A53C8">
        <w:rPr>
          <w:rFonts w:ascii="Verdana" w:eastAsia="Cambria" w:hAnsi="Verdana" w:cs="Cambria"/>
          <w:color w:val="000000"/>
          <w:sz w:val="18"/>
          <w:szCs w:val="18"/>
          <w:highlight w:val="yellow"/>
        </w:rPr>
        <w:t>____</w:t>
      </w:r>
      <w:r w:rsidR="00CF4391" w:rsidRPr="008A53C8">
        <w:rPr>
          <w:rFonts w:ascii="Verdana" w:eastAsia="Cambria" w:hAnsi="Verdana" w:cs="Cambria"/>
          <w:color w:val="000000"/>
          <w:sz w:val="18"/>
          <w:szCs w:val="18"/>
          <w:highlight w:val="yellow"/>
        </w:rPr>
        <w:t>___</w:t>
      </w:r>
    </w:p>
    <w:p w14:paraId="526445E9" w14:textId="77777777" w:rsidR="00CD1CB9" w:rsidRPr="00971CBD" w:rsidRDefault="00CD1CB9" w:rsidP="00CD1CB9">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codice fiscale</w:t>
      </w:r>
      <w:r>
        <w:rPr>
          <w:rFonts w:ascii="Verdana" w:eastAsia="Cambria" w:hAnsi="Verdana" w:cs="Cambria"/>
          <w:color w:val="000000"/>
          <w:sz w:val="18"/>
          <w:szCs w:val="18"/>
        </w:rPr>
        <w:t xml:space="preserve"> </w:t>
      </w:r>
      <w:r w:rsidRPr="008A53C8">
        <w:rPr>
          <w:rFonts w:ascii="Verdana" w:eastAsia="Cambria" w:hAnsi="Verdana" w:cs="Cambria"/>
          <w:color w:val="000000"/>
          <w:sz w:val="18"/>
          <w:szCs w:val="18"/>
          <w:highlight w:val="yellow"/>
        </w:rPr>
        <w:t>_________________________________________________________________________</w:t>
      </w:r>
    </w:p>
    <w:p w14:paraId="02DD81EF" w14:textId="77777777" w:rsidR="00B527F5" w:rsidRDefault="00B527F5" w:rsidP="00774C7C">
      <w:pPr>
        <w:tabs>
          <w:tab w:val="left" w:pos="8931"/>
        </w:tabs>
        <w:spacing w:before="240" w:after="24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PREMESSO CHE:</w:t>
      </w:r>
    </w:p>
    <w:p w14:paraId="0BD4FD29"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Giunta della Regione Lombardia con Deliberazione n° 825 del 25/10/2013 ha approvato i “Nuovi indirizzi regionali in materia di tirocini” (di seguito denominati “Indirizzi regionali”), ai sensi dei quali è possibile svolgere tirocini curriculari, non costituenti rapporti di lavoro; </w:t>
      </w:r>
    </w:p>
    <w:p w14:paraId="32489584"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ai sensi del D. Lgs. 77/05, art. 1, tali percorsi costituiscono una modalità di realizzazione dei corsi nel secondo ciclo del sistema d’istruzione e formazione, per assicurare ai giovani l’acquisizione di competenze spendibili nel mercato del lavoro;</w:t>
      </w:r>
    </w:p>
    <w:p w14:paraId="01E610BB" w14:textId="179935C5"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ai sensi della </w:t>
      </w:r>
      <w:r w:rsidR="003F65D4">
        <w:rPr>
          <w:rFonts w:ascii="Verdana" w:eastAsia="Cambria" w:hAnsi="Verdana" w:cs="Cambria"/>
          <w:color w:val="000000"/>
          <w:sz w:val="18"/>
          <w:szCs w:val="18"/>
        </w:rPr>
        <w:t>L</w:t>
      </w:r>
      <w:r w:rsidRPr="00B527F5">
        <w:rPr>
          <w:rFonts w:ascii="Verdana" w:eastAsia="Cambria" w:hAnsi="Verdana" w:cs="Cambria"/>
          <w:color w:val="000000"/>
          <w:sz w:val="18"/>
          <w:szCs w:val="18"/>
        </w:rPr>
        <w:t xml:space="preserve">egge 13 luglio 2015 n.107, art.1, commi 33-43, i percorsi in esame sono organicamente inseriti nel Piano Triennale dell’Offerta Formativa dell’istituzione scolastica come parte </w:t>
      </w:r>
      <w:r w:rsidRPr="00B527F5">
        <w:rPr>
          <w:rFonts w:ascii="Verdana" w:eastAsia="Cambria" w:hAnsi="Verdana" w:cs="Cambria"/>
          <w:b/>
          <w:color w:val="000000"/>
          <w:sz w:val="18"/>
          <w:szCs w:val="18"/>
        </w:rPr>
        <w:t xml:space="preserve">integrante </w:t>
      </w:r>
      <w:r w:rsidRPr="00B527F5">
        <w:rPr>
          <w:rFonts w:ascii="Verdana" w:eastAsia="Cambria" w:hAnsi="Verdana" w:cs="Cambria"/>
          <w:color w:val="000000"/>
          <w:sz w:val="18"/>
          <w:szCs w:val="18"/>
        </w:rPr>
        <w:t>dei percorsi di istruzione;</w:t>
      </w:r>
    </w:p>
    <w:p w14:paraId="5DEE1613" w14:textId="3E206DEA"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w:t>
      </w:r>
      <w:r w:rsidR="00F2787F">
        <w:rPr>
          <w:rFonts w:ascii="Verdana" w:eastAsia="Cambria" w:hAnsi="Verdana" w:cs="Cambria"/>
          <w:color w:val="000000"/>
          <w:sz w:val="18"/>
          <w:szCs w:val="18"/>
        </w:rPr>
        <w:t>L</w:t>
      </w:r>
      <w:r w:rsidRPr="00B527F5">
        <w:rPr>
          <w:rFonts w:ascii="Verdana" w:eastAsia="Cambria" w:hAnsi="Verdana" w:cs="Cambria"/>
          <w:color w:val="000000"/>
          <w:sz w:val="18"/>
          <w:szCs w:val="18"/>
        </w:rPr>
        <w:t>egge 30 dicembre 2018, n. 145 “Bilancio di previsione dello Stato per l’anno finanziario 2019 e bilancio pluriennale per il triennio 2019-2021” (legge di Bilancio 2019) ha disposto la ridenominazione dei percorsi di alternanza scuola</w:t>
      </w:r>
      <w:r w:rsidR="00F90FC0">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 xml:space="preserve"> lavoro di cui al </w:t>
      </w:r>
      <w:r w:rsidR="001738D6" w:rsidRPr="00887652">
        <w:rPr>
          <w:rFonts w:ascii="Verdana" w:eastAsia="Cambria" w:hAnsi="Verdana" w:cs="Cambria"/>
          <w:color w:val="000000"/>
          <w:sz w:val="18"/>
          <w:szCs w:val="18"/>
        </w:rPr>
        <w:t>D.lgs.</w:t>
      </w:r>
      <w:r w:rsidR="001738D6" w:rsidRPr="00B527F5">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15 aprile 2005, n. 77, in “percorsi per le competenze trasversali e per l’orientamento”;</w:t>
      </w:r>
    </w:p>
    <w:p w14:paraId="399ADAFF" w14:textId="019B3FF0"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durante </w:t>
      </w:r>
      <w:r w:rsidR="00497EBA">
        <w:rPr>
          <w:rFonts w:ascii="Verdana" w:eastAsia="Cambria" w:hAnsi="Verdana" w:cs="Cambria"/>
          <w:color w:val="000000"/>
          <w:sz w:val="18"/>
          <w:szCs w:val="18"/>
        </w:rPr>
        <w:t>la formazione scuola - lavoro</w:t>
      </w:r>
      <w:r w:rsidR="001738D6" w:rsidRPr="00B527F5">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gli studenti sono soggetti all’applicazione delle disposizioni del D.lgs. 9 aprile 2008, n. 81 e successive modifiche e integrazioni e che lo stesso D.lgs. 81/2008 impone l’obbligo della sorveglianza sanitaria solo nei casi di reale esposizione al rischio lavorativo definita dal DVR;</w:t>
      </w:r>
    </w:p>
    <w:p w14:paraId="4BA9C96E" w14:textId="7B8083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r w:rsidR="00774C7C">
        <w:rPr>
          <w:rFonts w:ascii="Verdana" w:eastAsia="Cambria" w:hAnsi="Verdana" w:cs="Cambria"/>
          <w:color w:val="000000"/>
          <w:sz w:val="18"/>
          <w:szCs w:val="18"/>
        </w:rPr>
        <w:t>;</w:t>
      </w:r>
    </w:p>
    <w:p w14:paraId="07F6CC2B"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 xml:space="preserve">l'obbligo della visita prevista per i minorenni non vige per “l’adolescente stagista” e lo “studente minorenne” ad eccezione delle </w:t>
      </w:r>
      <w:r w:rsidRPr="00B527F5">
        <w:rPr>
          <w:rFonts w:ascii="Verdana" w:eastAsia="Cambria" w:hAnsi="Verdana" w:cs="Cambria"/>
          <w:color w:val="000000"/>
          <w:sz w:val="18"/>
          <w:szCs w:val="18"/>
          <w:u w:val="single"/>
        </w:rPr>
        <w:t>mansioni a rischio</w:t>
      </w:r>
      <w:r w:rsidRPr="00B527F5">
        <w:rPr>
          <w:rFonts w:ascii="Verdana" w:eastAsia="Cambria" w:hAnsi="Verdana" w:cs="Cambria"/>
          <w:color w:val="000000"/>
          <w:sz w:val="18"/>
          <w:szCs w:val="18"/>
        </w:rPr>
        <w:t xml:space="preserve"> [interpello n. 1/2013 del Ministero del Lavoro e delle Politiche Sociali del 2 maggio 2013]; </w:t>
      </w:r>
    </w:p>
    <w:p w14:paraId="4DE14C7D" w14:textId="5786202D"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lastRenderedPageBreak/>
        <w:t>Il Decreto-</w:t>
      </w:r>
      <w:r w:rsidR="00AB6833">
        <w:rPr>
          <w:rFonts w:ascii="Verdana" w:eastAsia="Cambria" w:hAnsi="Verdana" w:cs="Cambria"/>
          <w:color w:val="000000"/>
          <w:sz w:val="18"/>
          <w:szCs w:val="18"/>
        </w:rPr>
        <w:t>l</w:t>
      </w:r>
      <w:r w:rsidRPr="00B527F5">
        <w:rPr>
          <w:rFonts w:ascii="Verdana" w:eastAsia="Cambria" w:hAnsi="Verdana" w:cs="Cambria"/>
          <w:color w:val="000000"/>
          <w:sz w:val="18"/>
          <w:szCs w:val="18"/>
        </w:rPr>
        <w:t>egge 4/5/2023 n. 48, convertito con modifiche dalla Legge 3 luglio 2023, n. 85, all’art. 17 sottolinea in particolare che:</w:t>
      </w:r>
    </w:p>
    <w:p w14:paraId="39176242" w14:textId="204715F3" w:rsidR="00B527F5" w:rsidRPr="00971CBD"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971CBD">
        <w:rPr>
          <w:rFonts w:ascii="Verdana" w:eastAsia="Cambria" w:hAnsi="Verdana" w:cs="Cambria"/>
          <w:color w:val="000000"/>
          <w:sz w:val="18"/>
          <w:szCs w:val="18"/>
        </w:rPr>
        <w:t xml:space="preserve">la progettazione dei percorsi per le competenze trasversali e per l’orientamento deve essere </w:t>
      </w:r>
      <w:r w:rsidRPr="00971CBD">
        <w:rPr>
          <w:rFonts w:ascii="Verdana" w:eastAsia="Cambria" w:hAnsi="Verdana" w:cs="Cambria"/>
          <w:color w:val="000000"/>
          <w:sz w:val="18"/>
          <w:szCs w:val="18"/>
          <w:u w:val="single"/>
        </w:rPr>
        <w:t xml:space="preserve">coerente con il </w:t>
      </w:r>
      <w:r w:rsidR="004D66AD" w:rsidRPr="00887652">
        <w:rPr>
          <w:rFonts w:ascii="Verdana" w:eastAsia="Cambria" w:hAnsi="Verdana" w:cs="Cambria"/>
          <w:color w:val="000000"/>
          <w:sz w:val="18"/>
          <w:szCs w:val="18"/>
          <w:u w:val="single"/>
        </w:rPr>
        <w:t>P</w:t>
      </w:r>
      <w:r w:rsidRPr="00887652">
        <w:rPr>
          <w:rFonts w:ascii="Verdana" w:eastAsia="Cambria" w:hAnsi="Verdana" w:cs="Cambria"/>
          <w:color w:val="000000"/>
          <w:sz w:val="18"/>
          <w:szCs w:val="18"/>
          <w:u w:val="single"/>
        </w:rPr>
        <w:t xml:space="preserve">iano </w:t>
      </w:r>
      <w:r w:rsidR="004D66AD" w:rsidRPr="00887652">
        <w:rPr>
          <w:rFonts w:ascii="Verdana" w:eastAsia="Cambria" w:hAnsi="Verdana" w:cs="Cambria"/>
          <w:color w:val="000000"/>
          <w:sz w:val="18"/>
          <w:szCs w:val="18"/>
          <w:u w:val="single"/>
        </w:rPr>
        <w:t>T</w:t>
      </w:r>
      <w:r w:rsidRPr="00887652">
        <w:rPr>
          <w:rFonts w:ascii="Verdana" w:eastAsia="Cambria" w:hAnsi="Verdana" w:cs="Cambria"/>
          <w:color w:val="000000"/>
          <w:sz w:val="18"/>
          <w:szCs w:val="18"/>
          <w:u w:val="single"/>
        </w:rPr>
        <w:t>riennale dell’</w:t>
      </w:r>
      <w:r w:rsidR="004D66AD" w:rsidRPr="00887652">
        <w:rPr>
          <w:rFonts w:ascii="Verdana" w:eastAsia="Cambria" w:hAnsi="Verdana" w:cs="Cambria"/>
          <w:color w:val="000000"/>
          <w:sz w:val="18"/>
          <w:szCs w:val="18"/>
          <w:u w:val="single"/>
        </w:rPr>
        <w:t>O</w:t>
      </w:r>
      <w:r w:rsidRPr="00887652">
        <w:rPr>
          <w:rFonts w:ascii="Verdana" w:eastAsia="Cambria" w:hAnsi="Verdana" w:cs="Cambria"/>
          <w:color w:val="000000"/>
          <w:sz w:val="18"/>
          <w:szCs w:val="18"/>
          <w:u w:val="single"/>
        </w:rPr>
        <w:t xml:space="preserve">fferta </w:t>
      </w:r>
      <w:r w:rsidR="004D66AD" w:rsidRPr="00887652">
        <w:rPr>
          <w:rFonts w:ascii="Verdana" w:eastAsia="Cambria" w:hAnsi="Verdana" w:cs="Cambria"/>
          <w:color w:val="000000"/>
          <w:sz w:val="18"/>
          <w:szCs w:val="18"/>
          <w:u w:val="single"/>
        </w:rPr>
        <w:t>F</w:t>
      </w:r>
      <w:r w:rsidRPr="00887652">
        <w:rPr>
          <w:rFonts w:ascii="Verdana" w:eastAsia="Cambria" w:hAnsi="Verdana" w:cs="Cambria"/>
          <w:color w:val="000000"/>
          <w:sz w:val="18"/>
          <w:szCs w:val="18"/>
          <w:u w:val="single"/>
        </w:rPr>
        <w:t>ormativa</w:t>
      </w:r>
      <w:r w:rsidRPr="00971CBD">
        <w:rPr>
          <w:rFonts w:ascii="Verdana" w:eastAsia="Cambria" w:hAnsi="Verdana" w:cs="Cambria"/>
          <w:color w:val="000000"/>
          <w:sz w:val="18"/>
          <w:szCs w:val="18"/>
          <w:u w:val="single"/>
        </w:rPr>
        <w:t xml:space="preserve"> e con il profilo culturale, educativo e professionale in uscita dei singoli indirizzi di studio</w:t>
      </w:r>
      <w:r w:rsidRPr="00971CBD">
        <w:rPr>
          <w:rFonts w:ascii="Verdana" w:eastAsia="Cambria" w:hAnsi="Verdana" w:cs="Cambria"/>
          <w:color w:val="000000"/>
          <w:sz w:val="18"/>
          <w:szCs w:val="18"/>
        </w:rPr>
        <w:t xml:space="preserve"> offerti dalle istituzioni scolastiche</w:t>
      </w:r>
    </w:p>
    <w:p w14:paraId="5121489B" w14:textId="77777777" w:rsidR="00B527F5" w:rsidRPr="00971CBD"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971CBD">
        <w:rPr>
          <w:rFonts w:ascii="Verdana" w:eastAsia="Cambria" w:hAnsi="Verdana" w:cs="Cambria"/>
          <w:color w:val="000000"/>
          <w:sz w:val="18"/>
          <w:szCs w:val="18"/>
        </w:rPr>
        <w:t xml:space="preserve">le </w:t>
      </w:r>
      <w:r w:rsidRPr="00971CBD">
        <w:rPr>
          <w:rFonts w:ascii="Verdana" w:eastAsia="Cambria" w:hAnsi="Verdana" w:cs="Cambria"/>
          <w:color w:val="000000"/>
          <w:sz w:val="18"/>
          <w:szCs w:val="18"/>
          <w:u w:val="single"/>
        </w:rPr>
        <w:t>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w:t>
      </w:r>
      <w:r w:rsidRPr="00971CBD">
        <w:rPr>
          <w:rFonts w:ascii="Verdana" w:eastAsia="Cambria" w:hAnsi="Verdana" w:cs="Cambria"/>
          <w:color w:val="000000"/>
          <w:sz w:val="18"/>
          <w:szCs w:val="18"/>
        </w:rPr>
        <w:t xml:space="preserve"> ed è allegata alla presente Convenzione.</w:t>
      </w:r>
    </w:p>
    <w:p w14:paraId="7BA5D090" w14:textId="77777777" w:rsidR="00B527F5" w:rsidRPr="00774C7C" w:rsidRDefault="00B527F5" w:rsidP="00774C7C">
      <w:pPr>
        <w:tabs>
          <w:tab w:val="left" w:pos="8931"/>
        </w:tabs>
        <w:spacing w:before="120" w:after="120" w:line="240" w:lineRule="auto"/>
        <w:jc w:val="center"/>
        <w:rPr>
          <w:rFonts w:ascii="Verdana" w:eastAsia="Cambria" w:hAnsi="Verdana" w:cs="Cambria"/>
          <w:b/>
          <w:color w:val="000000"/>
          <w:sz w:val="20"/>
          <w:szCs w:val="20"/>
        </w:rPr>
      </w:pPr>
      <w:r w:rsidRPr="00774C7C">
        <w:rPr>
          <w:rFonts w:ascii="Verdana" w:eastAsia="Cambria" w:hAnsi="Verdana" w:cs="Cambria"/>
          <w:b/>
          <w:color w:val="000000"/>
          <w:sz w:val="20"/>
          <w:szCs w:val="20"/>
        </w:rPr>
        <w:t>SI CONVIENE QUANTO SEGUE:</w:t>
      </w:r>
    </w:p>
    <w:p w14:paraId="495D02A2" w14:textId="77777777" w:rsidR="00B527F5" w:rsidRPr="00774C7C" w:rsidRDefault="00B527F5" w:rsidP="00774C7C">
      <w:pPr>
        <w:tabs>
          <w:tab w:val="left" w:pos="8931"/>
        </w:tabs>
        <w:spacing w:after="0" w:line="240" w:lineRule="auto"/>
        <w:jc w:val="center"/>
        <w:rPr>
          <w:rFonts w:ascii="Verdana" w:eastAsia="Cambria" w:hAnsi="Verdana" w:cs="Cambria"/>
          <w:b/>
          <w:smallCaps/>
          <w:color w:val="000000"/>
          <w:sz w:val="20"/>
          <w:szCs w:val="20"/>
        </w:rPr>
      </w:pPr>
      <w:r w:rsidRPr="00774C7C">
        <w:rPr>
          <w:rFonts w:ascii="Verdana" w:eastAsia="Cambria" w:hAnsi="Verdana" w:cs="Cambria"/>
          <w:b/>
          <w:smallCaps/>
          <w:color w:val="000000"/>
          <w:sz w:val="20"/>
          <w:szCs w:val="20"/>
        </w:rPr>
        <w:t>ARTICOLO 1</w:t>
      </w:r>
    </w:p>
    <w:p w14:paraId="103AD539" w14:textId="77777777" w:rsidR="00B527F5" w:rsidRPr="00632BC6"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definizione del tirocinio</w:t>
      </w:r>
    </w:p>
    <w:p w14:paraId="3C12B36A" w14:textId="6F9099F7" w:rsidR="00B527F5" w:rsidRPr="00971CBD" w:rsidRDefault="00B527F5" w:rsidP="00740797">
      <w:pPr>
        <w:numPr>
          <w:ilvl w:val="0"/>
          <w:numId w:val="10"/>
        </w:numPr>
        <w:pBdr>
          <w:top w:val="nil"/>
          <w:left w:val="nil"/>
          <w:bottom w:val="nil"/>
          <w:right w:val="nil"/>
          <w:between w:val="nil"/>
        </w:pBdr>
        <w:tabs>
          <w:tab w:val="left" w:pos="426"/>
        </w:tabs>
        <w:spacing w:before="120" w:line="240" w:lineRule="auto"/>
        <w:ind w:left="426" w:hanging="426"/>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Il soggetto ospitante su proposta del soggetto promotore si impegna ad accogliere, </w:t>
      </w:r>
      <w:r w:rsidRPr="00971CBD">
        <w:rPr>
          <w:rFonts w:ascii="Verdana" w:eastAsia="Cambria" w:hAnsi="Verdana" w:cs="Cambria"/>
          <w:i/>
          <w:color w:val="000000"/>
          <w:sz w:val="18"/>
          <w:szCs w:val="18"/>
        </w:rPr>
        <w:t xml:space="preserve">presso la/le sua/e sede/i operativa/e allievi </w:t>
      </w:r>
      <w:r w:rsidRPr="00971CBD">
        <w:rPr>
          <w:rFonts w:ascii="Verdana" w:eastAsia="Cambria" w:hAnsi="Verdana" w:cs="Cambria"/>
          <w:color w:val="000000"/>
          <w:sz w:val="18"/>
          <w:szCs w:val="18"/>
        </w:rPr>
        <w:t>di seguito denominati “tirocinanti”, per lo svolgimento d</w:t>
      </w:r>
      <w:r w:rsidR="00497EBA">
        <w:rPr>
          <w:rFonts w:ascii="Verdana" w:eastAsia="Cambria" w:hAnsi="Verdana" w:cs="Cambria"/>
          <w:color w:val="000000"/>
          <w:sz w:val="18"/>
          <w:szCs w:val="18"/>
        </w:rPr>
        <w:t>ella formazione</w:t>
      </w:r>
      <w:r w:rsidRPr="00971CBD">
        <w:rPr>
          <w:rFonts w:ascii="Verdana" w:eastAsia="Cambria" w:hAnsi="Verdana" w:cs="Cambria"/>
          <w:color w:val="000000"/>
          <w:sz w:val="18"/>
          <w:szCs w:val="18"/>
        </w:rPr>
        <w:t xml:space="preserve"> volt</w:t>
      </w:r>
      <w:r w:rsidR="00497EBA">
        <w:rPr>
          <w:rFonts w:ascii="Verdana" w:eastAsia="Cambria" w:hAnsi="Verdana" w:cs="Cambria"/>
          <w:color w:val="000000"/>
          <w:sz w:val="18"/>
          <w:szCs w:val="18"/>
        </w:rPr>
        <w:t>a</w:t>
      </w:r>
      <w:r w:rsidRPr="00971CBD">
        <w:rPr>
          <w:rFonts w:ascii="Verdana" w:eastAsia="Cambria" w:hAnsi="Verdana" w:cs="Cambria"/>
          <w:color w:val="000000"/>
          <w:sz w:val="18"/>
          <w:szCs w:val="18"/>
        </w:rPr>
        <w:t xml:space="preserve">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w:t>
      </w:r>
    </w:p>
    <w:p w14:paraId="7272732A" w14:textId="77777777" w:rsidR="00740797" w:rsidRDefault="00B527F5" w:rsidP="00740797">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L’accoglimento dello/degli studente/i per i periodi di apprendimento in ambiente lavorativo non costituisce rapporto di lavoro.</w:t>
      </w:r>
    </w:p>
    <w:p w14:paraId="7120A643" w14:textId="44FD0E23" w:rsidR="00B527F5" w:rsidRPr="00740797" w:rsidRDefault="00B527F5" w:rsidP="00B527F5">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Ai fini ed agli effetti delle disposizioni di cui al D.lgs. 81/2008, lo studente nelle attività d</w:t>
      </w:r>
      <w:r w:rsidR="00497EBA">
        <w:rPr>
          <w:rFonts w:ascii="Verdana" w:eastAsia="Cambria" w:hAnsi="Verdana" w:cs="Cambria"/>
          <w:color w:val="000000"/>
          <w:sz w:val="18"/>
          <w:szCs w:val="18"/>
        </w:rPr>
        <w:t>ella formazione scuola - lavoro</w:t>
      </w:r>
      <w:r w:rsidRPr="00740797">
        <w:rPr>
          <w:rFonts w:ascii="Verdana" w:eastAsia="Cambria" w:hAnsi="Verdana" w:cs="Cambria"/>
          <w:color w:val="000000"/>
          <w:sz w:val="18"/>
          <w:szCs w:val="18"/>
        </w:rPr>
        <w:t xml:space="preserve"> è equiparato al lavoratore, ex art. 2, comma 1 lettera a) del decreto citato.</w:t>
      </w:r>
    </w:p>
    <w:p w14:paraId="0C9752B4" w14:textId="2B7D1596" w:rsidR="00B527F5" w:rsidRPr="00971CBD" w:rsidRDefault="00B527F5" w:rsidP="00B527F5">
      <w:pPr>
        <w:numPr>
          <w:ilvl w:val="0"/>
          <w:numId w:val="10"/>
        </w:numPr>
        <w:pBdr>
          <w:top w:val="nil"/>
          <w:left w:val="nil"/>
          <w:bottom w:val="nil"/>
          <w:right w:val="nil"/>
          <w:between w:val="nil"/>
        </w:pBdr>
        <w:tabs>
          <w:tab w:val="left" w:pos="426"/>
        </w:tabs>
        <w:spacing w:after="0" w:line="240" w:lineRule="auto"/>
        <w:ind w:left="426"/>
        <w:jc w:val="both"/>
        <w:rPr>
          <w:rFonts w:ascii="Verdana" w:eastAsia="Cambria" w:hAnsi="Verdana" w:cs="Cambria"/>
          <w:i/>
          <w:color w:val="000000"/>
          <w:sz w:val="18"/>
          <w:szCs w:val="18"/>
        </w:rPr>
      </w:pPr>
      <w:r w:rsidRPr="00971CBD">
        <w:rPr>
          <w:rFonts w:ascii="Verdana" w:eastAsia="Cambria" w:hAnsi="Verdana" w:cs="Cambria"/>
          <w:color w:val="000000"/>
          <w:sz w:val="18"/>
          <w:szCs w:val="18"/>
        </w:rPr>
        <w:t xml:space="preserve">Il tirocinio sarà svolto nell’arco temporale definito nel </w:t>
      </w:r>
      <w:r w:rsidRPr="00887652">
        <w:rPr>
          <w:rFonts w:ascii="Verdana" w:eastAsia="Cambria" w:hAnsi="Verdana" w:cs="Cambria"/>
          <w:color w:val="000000"/>
          <w:sz w:val="18"/>
          <w:szCs w:val="18"/>
        </w:rPr>
        <w:t xml:space="preserve">Progetto </w:t>
      </w:r>
      <w:r w:rsidR="0072184E"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72184E"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0072184E" w:rsidRPr="00887652">
        <w:rPr>
          <w:rFonts w:ascii="Verdana" w:eastAsia="Cambria" w:hAnsi="Verdana" w:cs="Cambria"/>
          <w:color w:val="000000"/>
          <w:sz w:val="18"/>
          <w:szCs w:val="18"/>
        </w:rPr>
        <w:t xml:space="preserve"> (PFI)</w:t>
      </w:r>
      <w:r w:rsidRPr="00887652">
        <w:rPr>
          <w:rFonts w:ascii="Verdana" w:eastAsia="Cambria" w:hAnsi="Verdana" w:cs="Cambria"/>
          <w:color w:val="000000"/>
          <w:sz w:val="18"/>
          <w:szCs w:val="18"/>
        </w:rPr>
        <w:t>.</w:t>
      </w:r>
    </w:p>
    <w:p w14:paraId="244C6855"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 durata sopra definita potrà essere prorogata previo accordo tra le parti e il tirocinante e fermi restando tutti gli obblighi definiti con questa Convenzione e nel Progetto formativo individuale</w:t>
      </w:r>
    </w:p>
    <w:p w14:paraId="224B4D69"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28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L’accoglimento dello/degli studente/i minorenni per i periodi di apprendimento in contesto lavorativo non fa acquisire agli stessi la qualifica di “lavoratore minore” di cui alla L. 977/67 e successive modifiche.</w:t>
      </w:r>
    </w:p>
    <w:p w14:paraId="3DE58864" w14:textId="0E0A06A2" w:rsidR="00B527F5" w:rsidRPr="00774C7C" w:rsidRDefault="00B527F5" w:rsidP="00B527F5">
      <w:pPr>
        <w:tabs>
          <w:tab w:val="left" w:pos="8931"/>
        </w:tabs>
        <w:spacing w:after="0" w:line="240" w:lineRule="auto"/>
        <w:jc w:val="center"/>
        <w:rPr>
          <w:rFonts w:ascii="Verdana" w:eastAsia="Cambria" w:hAnsi="Verdana" w:cs="Cambria"/>
          <w:b/>
          <w:smallCaps/>
          <w:color w:val="000000"/>
          <w:sz w:val="20"/>
          <w:szCs w:val="20"/>
        </w:rPr>
      </w:pPr>
      <w:r w:rsidRPr="00774C7C">
        <w:rPr>
          <w:rFonts w:ascii="Verdana" w:eastAsia="Cambria" w:hAnsi="Verdana" w:cs="Cambria"/>
          <w:b/>
          <w:smallCaps/>
          <w:color w:val="000000"/>
          <w:sz w:val="20"/>
          <w:szCs w:val="20"/>
        </w:rPr>
        <w:t>ARTICOLO 2</w:t>
      </w:r>
    </w:p>
    <w:p w14:paraId="29AE369A" w14:textId="77777777" w:rsidR="00B527F5" w:rsidRPr="00632BC6"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progetto formativo individuale</w:t>
      </w:r>
    </w:p>
    <w:p w14:paraId="1B71765B"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6AD654A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convenzione.</w:t>
      </w:r>
    </w:p>
    <w:p w14:paraId="3B7B65F6" w14:textId="1A0CA55A"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Le parti si obbligano a garantire al tirocinante la formazione prevista </w:t>
      </w:r>
      <w:r w:rsidRPr="00887652">
        <w:rPr>
          <w:rFonts w:ascii="Verdana" w:eastAsia="Cambria" w:hAnsi="Verdana" w:cs="Cambria"/>
          <w:color w:val="000000"/>
          <w:sz w:val="18"/>
          <w:szCs w:val="18"/>
        </w:rPr>
        <w:t xml:space="preserve">nel Progetto </w:t>
      </w:r>
      <w:r w:rsidR="00296E44"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296E44"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Pr="00971CBD">
        <w:rPr>
          <w:rFonts w:ascii="Verdana" w:eastAsia="Cambria" w:hAnsi="Verdana" w:cs="Cambria"/>
          <w:color w:val="000000"/>
          <w:sz w:val="18"/>
          <w:szCs w:val="18"/>
        </w:rPr>
        <w:t xml:space="preserve"> anche attraverso le funzioni di tutoraggio di cui al successivo art. 3 ed in particolare la formazione in materia di salute e sicurezza secondo quanto stabilito al successivo art. 6.</w:t>
      </w:r>
    </w:p>
    <w:p w14:paraId="0803649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3FC7A4BC" w14:textId="37495601" w:rsidR="00B527F5" w:rsidRPr="00774C7C" w:rsidRDefault="00B527F5" w:rsidP="00B527F5">
      <w:pPr>
        <w:tabs>
          <w:tab w:val="left" w:pos="8931"/>
        </w:tabs>
        <w:spacing w:after="0" w:line="240" w:lineRule="auto"/>
        <w:jc w:val="center"/>
        <w:rPr>
          <w:rFonts w:ascii="Verdana" w:eastAsia="Cambria" w:hAnsi="Verdana" w:cs="Cambria"/>
          <w:b/>
          <w:smallCaps/>
          <w:color w:val="000000"/>
          <w:sz w:val="20"/>
          <w:szCs w:val="20"/>
        </w:rPr>
      </w:pPr>
      <w:r w:rsidRPr="00774C7C">
        <w:rPr>
          <w:rFonts w:ascii="Verdana" w:eastAsia="Cambria" w:hAnsi="Verdana" w:cs="Cambria"/>
          <w:b/>
          <w:smallCaps/>
          <w:color w:val="000000"/>
          <w:sz w:val="20"/>
          <w:szCs w:val="20"/>
        </w:rPr>
        <w:t>ARTICOLO 3</w:t>
      </w:r>
    </w:p>
    <w:p w14:paraId="6907A2E6" w14:textId="77777777" w:rsidR="00B527F5" w:rsidRPr="00632BC6"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le funzioni di tutoraggio</w:t>
      </w:r>
    </w:p>
    <w:p w14:paraId="65015341" w14:textId="77777777" w:rsidR="00B527F5" w:rsidRPr="00740797" w:rsidRDefault="00B527F5" w:rsidP="00774C7C">
      <w:pPr>
        <w:numPr>
          <w:ilvl w:val="0"/>
          <w:numId w:val="19"/>
        </w:numPr>
        <w:pBdr>
          <w:top w:val="nil"/>
          <w:left w:val="nil"/>
          <w:bottom w:val="nil"/>
          <w:right w:val="nil"/>
          <w:between w:val="nil"/>
        </w:pBdr>
        <w:tabs>
          <w:tab w:val="left" w:pos="284"/>
        </w:tabs>
        <w:spacing w:before="120" w:after="0" w:line="240" w:lineRule="auto"/>
        <w:ind w:left="283" w:hanging="357"/>
        <w:jc w:val="both"/>
        <w:rPr>
          <w:rFonts w:ascii="Verdana" w:eastAsia="Cambria" w:hAnsi="Verdana" w:cs="Cambria"/>
          <w:color w:val="000000"/>
          <w:sz w:val="18"/>
          <w:szCs w:val="18"/>
        </w:rPr>
      </w:pPr>
      <w:r w:rsidRPr="00740797">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7EE3CE8F" w14:textId="77777777" w:rsidR="00B527F5" w:rsidRPr="00971CBD"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hAnsi="Verdana" w:cs="Arial"/>
          <w:color w:val="000000"/>
          <w:sz w:val="18"/>
          <w:szCs w:val="18"/>
        </w:rPr>
      </w:pPr>
      <w:r w:rsidRPr="00740797">
        <w:rPr>
          <w:rFonts w:ascii="Verdana" w:eastAsia="Cambria" w:hAnsi="Verdana" w:cs="Cambria"/>
          <w:color w:val="000000"/>
          <w:sz w:val="18"/>
          <w:szCs w:val="18"/>
        </w:rPr>
        <w:t>Il tutor del</w:t>
      </w:r>
      <w:r w:rsidRPr="00971CBD">
        <w:rPr>
          <w:rFonts w:ascii="Verdana" w:hAnsi="Verdana" w:cs="Arial"/>
          <w:color w:val="000000"/>
          <w:sz w:val="18"/>
          <w:szCs w:val="18"/>
        </w:rPr>
        <w:t xml:space="preserve"> soggetto promotore collabora alla stesura del progetto formativo, si occupa dell’organizzazione e del monitoraggio del tirocinio e dei rapporti con il consiglio di classe.</w:t>
      </w:r>
    </w:p>
    <w:p w14:paraId="04783E03"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13EFA886"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lastRenderedPageBreak/>
        <w:t>Il progetto formativo individuale descrive i compiti specifici dei tutor.</w:t>
      </w:r>
    </w:p>
    <w:p w14:paraId="41BEC1A0" w14:textId="5927E4C0" w:rsidR="00B527F5" w:rsidRPr="00774C7C" w:rsidRDefault="00B527F5" w:rsidP="00774C7C">
      <w:pPr>
        <w:tabs>
          <w:tab w:val="left" w:pos="8931"/>
        </w:tabs>
        <w:spacing w:before="240" w:after="0" w:line="240" w:lineRule="auto"/>
        <w:jc w:val="center"/>
        <w:rPr>
          <w:rFonts w:ascii="Verdana" w:eastAsia="Cambria" w:hAnsi="Verdana" w:cs="Cambria"/>
          <w:b/>
          <w:smallCaps/>
          <w:color w:val="000000"/>
          <w:sz w:val="20"/>
          <w:szCs w:val="20"/>
        </w:rPr>
      </w:pPr>
      <w:r w:rsidRPr="00774C7C">
        <w:rPr>
          <w:rFonts w:ascii="Verdana" w:eastAsia="Cambria" w:hAnsi="Verdana" w:cs="Cambria"/>
          <w:b/>
          <w:smallCaps/>
          <w:color w:val="000000"/>
          <w:sz w:val="20"/>
          <w:szCs w:val="20"/>
        </w:rPr>
        <w:t>ARTICOLO 4</w:t>
      </w:r>
    </w:p>
    <w:p w14:paraId="4E16F78F" w14:textId="77777777" w:rsidR="00B527F5" w:rsidRPr="00632BC6" w:rsidRDefault="00B527F5" w:rsidP="00B527F5">
      <w:pPr>
        <w:tabs>
          <w:tab w:val="left" w:pos="8931"/>
        </w:tabs>
        <w:spacing w:after="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diritti e obblighi del tirocinante</w:t>
      </w:r>
    </w:p>
    <w:p w14:paraId="193B8030" w14:textId="77777777" w:rsidR="00B527F5" w:rsidRPr="00774C7C" w:rsidRDefault="00B527F5" w:rsidP="00774C7C">
      <w:pPr>
        <w:numPr>
          <w:ilvl w:val="0"/>
          <w:numId w:val="4"/>
        </w:numPr>
        <w:pBdr>
          <w:top w:val="nil"/>
          <w:left w:val="nil"/>
          <w:bottom w:val="nil"/>
          <w:right w:val="nil"/>
          <w:between w:val="nil"/>
        </w:pBdr>
        <w:tabs>
          <w:tab w:val="left" w:pos="284"/>
        </w:tabs>
        <w:spacing w:before="120" w:after="0" w:line="360" w:lineRule="auto"/>
        <w:ind w:left="284" w:hanging="284"/>
        <w:jc w:val="both"/>
        <w:rPr>
          <w:rFonts w:ascii="Verdana" w:eastAsia="Cambria" w:hAnsi="Verdana" w:cs="Cambria"/>
          <w:b/>
          <w:bCs/>
          <w:i/>
          <w:iCs/>
          <w:color w:val="000000"/>
          <w:sz w:val="18"/>
          <w:szCs w:val="18"/>
        </w:rPr>
      </w:pPr>
      <w:r w:rsidRPr="00774C7C">
        <w:rPr>
          <w:rFonts w:ascii="Verdana" w:eastAsia="Cambria" w:hAnsi="Verdana" w:cs="Cambria"/>
          <w:b/>
          <w:bCs/>
          <w:i/>
          <w:iCs/>
          <w:color w:val="000000"/>
          <w:sz w:val="18"/>
          <w:szCs w:val="18"/>
        </w:rPr>
        <w:t>Le parti concordano che:</w:t>
      </w:r>
    </w:p>
    <w:p w14:paraId="1AB17A45"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5AC71D3" w14:textId="4634074F"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bCs/>
          <w:color w:val="000000"/>
          <w:sz w:val="18"/>
          <w:szCs w:val="18"/>
        </w:rPr>
      </w:pPr>
      <w:r w:rsidRPr="00971CBD">
        <w:rPr>
          <w:rFonts w:ascii="Verdana" w:eastAsia="Cambria" w:hAnsi="Verdana" w:cs="Cambria"/>
          <w:bCs/>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63976D70"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434E4DF6"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w:t>
      </w:r>
    </w:p>
    <w:p w14:paraId="2E119BE7"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7496B5F8" w14:textId="77777777" w:rsidR="00B527F5" w:rsidRPr="00971CBD" w:rsidRDefault="00B527F5" w:rsidP="00B527F5">
      <w:pPr>
        <w:numPr>
          <w:ilvl w:val="0"/>
          <w:numId w:val="4"/>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Al termine di ogni tirocinio il soggetto promotore rilascia al tirocinante le attestazioni previste dall’Istituzione scolastica.</w:t>
      </w:r>
    </w:p>
    <w:p w14:paraId="48152DD6" w14:textId="36E6D500" w:rsidR="00B527F5" w:rsidRPr="00774C7C" w:rsidRDefault="00B527F5" w:rsidP="00B527F5">
      <w:pPr>
        <w:tabs>
          <w:tab w:val="left" w:pos="8931"/>
        </w:tabs>
        <w:spacing w:after="0" w:line="240" w:lineRule="auto"/>
        <w:jc w:val="center"/>
        <w:rPr>
          <w:rFonts w:ascii="Verdana" w:eastAsia="Cambria" w:hAnsi="Verdana" w:cs="Cambria"/>
          <w:b/>
          <w:color w:val="000000"/>
          <w:sz w:val="20"/>
          <w:szCs w:val="20"/>
        </w:rPr>
      </w:pPr>
      <w:r w:rsidRPr="00774C7C">
        <w:rPr>
          <w:rFonts w:ascii="Verdana" w:eastAsia="Cambria" w:hAnsi="Verdana" w:cs="Cambria"/>
          <w:b/>
          <w:color w:val="000000"/>
          <w:sz w:val="20"/>
          <w:szCs w:val="20"/>
        </w:rPr>
        <w:t>ARTICOLO 5</w:t>
      </w:r>
    </w:p>
    <w:p w14:paraId="6F8C3FB5" w14:textId="77777777" w:rsidR="00B527F5" w:rsidRPr="00632BC6" w:rsidRDefault="00B527F5" w:rsidP="00632BC6">
      <w:pPr>
        <w:tabs>
          <w:tab w:val="left" w:pos="8931"/>
        </w:tabs>
        <w:spacing w:after="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garanzie assicurative e comunicazioni obbligatorie</w:t>
      </w:r>
    </w:p>
    <w:p w14:paraId="72750234" w14:textId="77777777" w:rsidR="00B527F5" w:rsidRPr="00774C7C" w:rsidRDefault="00B527F5" w:rsidP="00740797">
      <w:pPr>
        <w:numPr>
          <w:ilvl w:val="0"/>
          <w:numId w:val="5"/>
        </w:numPr>
        <w:pBdr>
          <w:top w:val="nil"/>
          <w:left w:val="nil"/>
          <w:bottom w:val="nil"/>
          <w:right w:val="nil"/>
          <w:between w:val="nil"/>
        </w:pBdr>
        <w:tabs>
          <w:tab w:val="left" w:pos="284"/>
        </w:tabs>
        <w:spacing w:before="120" w:line="360" w:lineRule="auto"/>
        <w:ind w:left="284" w:hanging="284"/>
        <w:jc w:val="both"/>
        <w:rPr>
          <w:rFonts w:ascii="Verdana" w:eastAsia="Cambria" w:hAnsi="Verdana" w:cs="Cambria"/>
          <w:b/>
          <w:bCs/>
          <w:i/>
          <w:iCs/>
          <w:color w:val="000000"/>
          <w:sz w:val="18"/>
          <w:szCs w:val="18"/>
        </w:rPr>
      </w:pPr>
      <w:r w:rsidRPr="00774C7C">
        <w:rPr>
          <w:rFonts w:ascii="Verdana" w:eastAsia="Cambria" w:hAnsi="Verdana" w:cs="Cambria"/>
          <w:b/>
          <w:bCs/>
          <w:i/>
          <w:iCs/>
          <w:color w:val="000000"/>
          <w:sz w:val="18"/>
          <w:szCs w:val="18"/>
        </w:rPr>
        <w:t>Il tirocinante è assicurato:</w:t>
      </w:r>
    </w:p>
    <w:p w14:paraId="0DE2840C" w14:textId="10795758" w:rsidR="00B527F5" w:rsidRPr="0071608D" w:rsidRDefault="00B527F5" w:rsidP="0071608D">
      <w:pPr>
        <w:pStyle w:val="Paragrafoelenco"/>
        <w:numPr>
          <w:ilvl w:val="0"/>
          <w:numId w:val="14"/>
        </w:numPr>
        <w:pBdr>
          <w:top w:val="nil"/>
          <w:left w:val="nil"/>
          <w:bottom w:val="nil"/>
          <w:right w:val="nil"/>
          <w:between w:val="nil"/>
        </w:pBdr>
        <w:tabs>
          <w:tab w:val="left" w:pos="284"/>
        </w:tabs>
        <w:spacing w:before="120" w:after="280" w:line="240" w:lineRule="auto"/>
        <w:jc w:val="both"/>
        <w:rPr>
          <w:rFonts w:ascii="Verdana" w:eastAsia="Cambria" w:hAnsi="Verdana" w:cs="Cambria"/>
          <w:color w:val="000000"/>
          <w:sz w:val="18"/>
          <w:szCs w:val="18"/>
        </w:rPr>
      </w:pPr>
      <w:r w:rsidRPr="0071608D">
        <w:rPr>
          <w:rFonts w:ascii="Verdana" w:eastAsia="Cambria" w:hAnsi="Verdana" w:cs="Cambria"/>
          <w:color w:val="000000"/>
          <w:sz w:val="18"/>
          <w:szCs w:val="18"/>
        </w:rPr>
        <w:t>presso l’Istituto Nazionale per l’assicurazione contro gli infortuni sul lavoro</w:t>
      </w:r>
      <w:r w:rsidR="00887652" w:rsidRPr="0071608D">
        <w:rPr>
          <w:rFonts w:ascii="Verdana" w:eastAsia="Cambria" w:hAnsi="Verdana" w:cs="Cambria"/>
          <w:color w:val="000000"/>
          <w:sz w:val="18"/>
          <w:szCs w:val="18"/>
        </w:rPr>
        <w:t xml:space="preserve"> (INAIL)</w:t>
      </w:r>
      <w:r w:rsidRPr="0071608D">
        <w:rPr>
          <w:rFonts w:ascii="Verdana" w:eastAsia="Cambria" w:hAnsi="Verdana" w:cs="Cambria"/>
          <w:color w:val="000000"/>
          <w:sz w:val="18"/>
          <w:szCs w:val="18"/>
        </w:rPr>
        <w:t xml:space="preserve"> e le malattie professionali per conto dello Stato D</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P</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R</w:t>
      </w:r>
      <w:r w:rsidR="00296E44" w:rsidRPr="0071608D">
        <w:rPr>
          <w:rFonts w:ascii="Verdana" w:eastAsia="Cambria" w:hAnsi="Verdana" w:cs="Cambria"/>
          <w:color w:val="000000"/>
          <w:sz w:val="18"/>
          <w:szCs w:val="18"/>
        </w:rPr>
        <w:t>. n.</w:t>
      </w:r>
      <w:r w:rsidRPr="0071608D">
        <w:rPr>
          <w:rFonts w:ascii="Verdana" w:eastAsia="Cambria" w:hAnsi="Verdana" w:cs="Cambria"/>
          <w:color w:val="000000"/>
          <w:sz w:val="18"/>
          <w:szCs w:val="18"/>
        </w:rPr>
        <w:t xml:space="preserve"> 1124/65, artt. 127 e 190 integrato da</w:t>
      </w:r>
      <w:r w:rsidR="00296E44" w:rsidRPr="0071608D">
        <w:rPr>
          <w:rFonts w:ascii="Verdana" w:eastAsia="Cambria" w:hAnsi="Verdana" w:cs="Cambria"/>
          <w:color w:val="000000"/>
          <w:sz w:val="18"/>
          <w:szCs w:val="18"/>
        </w:rPr>
        <w:t>ll’</w:t>
      </w:r>
      <w:r w:rsidRPr="0071608D">
        <w:rPr>
          <w:rFonts w:ascii="Verdana" w:eastAsia="Cambria" w:hAnsi="Verdana" w:cs="Cambria"/>
          <w:color w:val="000000"/>
          <w:sz w:val="18"/>
          <w:szCs w:val="18"/>
        </w:rPr>
        <w:t xml:space="preserve"> art</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 xml:space="preserve"> 18 del </w:t>
      </w:r>
      <w:r w:rsidR="006C0A6C" w:rsidRPr="0071608D">
        <w:rPr>
          <w:rFonts w:ascii="Verdana" w:eastAsia="Cambria" w:hAnsi="Verdana" w:cs="Cambria"/>
          <w:color w:val="000000"/>
          <w:sz w:val="18"/>
          <w:szCs w:val="18"/>
        </w:rPr>
        <w:t>Il decreto-legge 4 maggio 2023, n. 48</w:t>
      </w:r>
      <w:r w:rsidR="003A24A1" w:rsidRPr="0071608D">
        <w:rPr>
          <w:rFonts w:ascii="Verdana" w:eastAsia="Cambria" w:hAnsi="Verdana" w:cs="Cambria"/>
          <w:color w:val="000000"/>
          <w:sz w:val="18"/>
          <w:szCs w:val="18"/>
        </w:rPr>
        <w:t xml:space="preserve"> convertito con modificazioni dalla L. 3 luglio 2023, n. 8</w:t>
      </w:r>
      <w:r w:rsidR="0071608D">
        <w:rPr>
          <w:rFonts w:ascii="Verdana" w:eastAsia="Cambria" w:hAnsi="Verdana" w:cs="Cambria"/>
          <w:color w:val="000000"/>
          <w:sz w:val="18"/>
          <w:szCs w:val="18"/>
        </w:rPr>
        <w:t>5;</w:t>
      </w:r>
    </w:p>
    <w:p w14:paraId="45F07D47" w14:textId="2AF12180" w:rsidR="00B527F5" w:rsidRPr="00971CBD" w:rsidRDefault="0046623C" w:rsidP="00740797">
      <w:pPr>
        <w:numPr>
          <w:ilvl w:val="0"/>
          <w:numId w:val="14"/>
        </w:numPr>
        <w:pBdr>
          <w:top w:val="nil"/>
          <w:left w:val="nil"/>
          <w:bottom w:val="nil"/>
          <w:right w:val="nil"/>
          <w:between w:val="nil"/>
        </w:pBdr>
        <w:tabs>
          <w:tab w:val="left" w:pos="284"/>
        </w:tabs>
        <w:spacing w:line="240" w:lineRule="auto"/>
        <w:ind w:hanging="360"/>
        <w:jc w:val="both"/>
        <w:rPr>
          <w:rFonts w:ascii="Verdana" w:eastAsia="Cambria" w:hAnsi="Verdana" w:cs="Cambria"/>
          <w:color w:val="000000"/>
          <w:sz w:val="18"/>
          <w:szCs w:val="18"/>
        </w:rPr>
      </w:pPr>
      <w:r w:rsidRPr="0046623C">
        <w:rPr>
          <w:rFonts w:ascii="Verdana" w:eastAsia="Cambria" w:hAnsi="Verdana" w:cs="Cambria"/>
          <w:color w:val="000000"/>
          <w:sz w:val="18"/>
          <w:szCs w:val="18"/>
        </w:rPr>
        <w:t>Gli studenti, in quanto iscritti all’istituzione scolastica, sono coperti dalla compagnia assicurativa della scuola</w:t>
      </w:r>
      <w:r>
        <w:rPr>
          <w:rFonts w:ascii="Verdana" w:eastAsia="Cambria" w:hAnsi="Verdana" w:cs="Cambria"/>
          <w:color w:val="000000"/>
          <w:sz w:val="18"/>
          <w:szCs w:val="18"/>
        </w:rPr>
        <w:t>.</w:t>
      </w:r>
    </w:p>
    <w:p w14:paraId="26769C1F" w14:textId="77777777" w:rsidR="00B527F5" w:rsidRPr="00971CBD" w:rsidRDefault="00B527F5" w:rsidP="00740797">
      <w:pPr>
        <w:numPr>
          <w:ilvl w:val="0"/>
          <w:numId w:val="5"/>
        </w:numPr>
        <w:pBdr>
          <w:top w:val="nil"/>
          <w:left w:val="nil"/>
          <w:bottom w:val="nil"/>
          <w:right w:val="nil"/>
          <w:between w:val="nil"/>
        </w:pBdr>
        <w:tabs>
          <w:tab w:val="left" w:pos="284"/>
        </w:tabs>
        <w:spacing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3127FAE7" w14:textId="5BDA0186" w:rsidR="00B527F5" w:rsidRPr="00632BC6" w:rsidRDefault="00B527F5" w:rsidP="00B527F5">
      <w:pPr>
        <w:tabs>
          <w:tab w:val="left" w:pos="8931"/>
        </w:tabs>
        <w:spacing w:before="120" w:after="0" w:line="240" w:lineRule="auto"/>
        <w:jc w:val="center"/>
        <w:rPr>
          <w:rFonts w:ascii="Verdana" w:eastAsia="Cambria" w:hAnsi="Verdana" w:cs="Cambria"/>
          <w:b/>
          <w:color w:val="000000"/>
          <w:sz w:val="20"/>
          <w:szCs w:val="20"/>
        </w:rPr>
      </w:pPr>
      <w:r w:rsidRPr="00632BC6">
        <w:rPr>
          <w:rFonts w:ascii="Verdana" w:eastAsia="Cambria" w:hAnsi="Verdana" w:cs="Cambria"/>
          <w:b/>
          <w:color w:val="000000"/>
          <w:sz w:val="20"/>
          <w:szCs w:val="20"/>
        </w:rPr>
        <w:t>ARTICOLO 6</w:t>
      </w:r>
    </w:p>
    <w:p w14:paraId="65D14855" w14:textId="77777777" w:rsidR="00B527F5" w:rsidRPr="00632BC6" w:rsidRDefault="00B527F5" w:rsidP="00632BC6">
      <w:pPr>
        <w:tabs>
          <w:tab w:val="left" w:pos="8931"/>
        </w:tabs>
        <w:spacing w:after="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misure in materia di tutela della salute e sicurezza nei luoghi di lavoro</w:t>
      </w:r>
    </w:p>
    <w:p w14:paraId="6D1FD445" w14:textId="77777777" w:rsidR="00B527F5" w:rsidRDefault="00B527F5" w:rsidP="00632BC6">
      <w:pPr>
        <w:widowControl w:val="0"/>
        <w:numPr>
          <w:ilvl w:val="0"/>
          <w:numId w:val="13"/>
        </w:numPr>
        <w:pBdr>
          <w:top w:val="nil"/>
          <w:left w:val="nil"/>
          <w:bottom w:val="nil"/>
          <w:right w:val="nil"/>
          <w:between w:val="nil"/>
        </w:pBdr>
        <w:spacing w:before="12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Ai fini dell’applicazione dell’articolo 18 del D.lgs. 81/2008 </w:t>
      </w:r>
    </w:p>
    <w:p w14:paraId="791F4889" w14:textId="77777777" w:rsidR="00B527F5" w:rsidRPr="00971CBD" w:rsidRDefault="00B527F5" w:rsidP="00740797">
      <w:pPr>
        <w:widowControl w:val="0"/>
        <w:numPr>
          <w:ilvl w:val="1"/>
          <w:numId w:val="13"/>
        </w:numPr>
        <w:pBdr>
          <w:top w:val="nil"/>
          <w:left w:val="nil"/>
          <w:bottom w:val="nil"/>
          <w:right w:val="nil"/>
          <w:between w:val="nil"/>
        </w:pBdr>
        <w:spacing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 si fa carico dei seguenti obblighi:</w:t>
      </w:r>
    </w:p>
    <w:p w14:paraId="402E9825" w14:textId="68C65D0B"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tener conto delle capacità e delle condizioni della struttura ospitante, in rapporto alla salute e sicurezza degli studenti impegnati nelle attività di tirocinio/</w:t>
      </w:r>
      <w:r w:rsidR="00497EBA">
        <w:rPr>
          <w:rFonts w:ascii="Verdana" w:eastAsia="Cambria" w:hAnsi="Verdana" w:cs="Cambria"/>
          <w:color w:val="000000"/>
          <w:sz w:val="18"/>
          <w:szCs w:val="18"/>
        </w:rPr>
        <w:t>formazione</w:t>
      </w:r>
      <w:r w:rsidRPr="00971CBD">
        <w:rPr>
          <w:rFonts w:ascii="Verdana" w:eastAsia="Cambria" w:hAnsi="Verdana" w:cs="Cambria"/>
          <w:color w:val="000000"/>
          <w:sz w:val="18"/>
          <w:szCs w:val="18"/>
        </w:rPr>
        <w:t>;</w:t>
      </w:r>
    </w:p>
    <w:p w14:paraId="568F9E54" w14:textId="77777777"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971CBD">
        <w:rPr>
          <w:rFonts w:ascii="Verdana" w:eastAsia="Cambria" w:hAnsi="Verdana" w:cs="Cambria"/>
          <w:sz w:val="18"/>
          <w:szCs w:val="18"/>
        </w:rPr>
        <w:t xml:space="preserve"> </w:t>
      </w:r>
      <w:r w:rsidRPr="00971CBD">
        <w:rPr>
          <w:rFonts w:ascii="Verdana" w:eastAsia="Cambria" w:hAnsi="Verdana" w:cs="Cambria"/>
          <w:color w:val="000000"/>
          <w:sz w:val="18"/>
          <w:szCs w:val="18"/>
        </w:rPr>
        <w:t>art. 20 D.lgs. 81/2008;</w:t>
      </w:r>
    </w:p>
    <w:p w14:paraId="1C46FCE0" w14:textId="77777777" w:rsidR="00B527F5" w:rsidRPr="00971CBD" w:rsidRDefault="00B527F5" w:rsidP="00740797">
      <w:pPr>
        <w:widowControl w:val="0"/>
        <w:numPr>
          <w:ilvl w:val="1"/>
          <w:numId w:val="13"/>
        </w:numPr>
        <w:pBdr>
          <w:top w:val="nil"/>
          <w:left w:val="nil"/>
          <w:bottom w:val="nil"/>
          <w:right w:val="nil"/>
          <w:between w:val="nil"/>
        </w:pBdr>
        <w:tabs>
          <w:tab w:val="left" w:pos="1134"/>
        </w:tabs>
        <w:spacing w:before="240" w:after="0"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 si impegna a:</w:t>
      </w:r>
    </w:p>
    <w:p w14:paraId="6A5FF0D8" w14:textId="77777777" w:rsidR="00B527F5" w:rsidRPr="00971CBD" w:rsidRDefault="00B527F5" w:rsidP="00740797">
      <w:pPr>
        <w:pStyle w:val="Paragrafoelenco"/>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rispettare le norme antinfortunistiche e di igiene sul lavoro;</w:t>
      </w:r>
    </w:p>
    <w:p w14:paraId="7DA775A4"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lastRenderedPageBreak/>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1C59195B"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 tempestivamente il soggetto promotore di qualsiasi incidente accada allo studente;</w:t>
      </w:r>
    </w:p>
    <w:p w14:paraId="212E6671"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0C1CC13D" w14:textId="77777777" w:rsidR="00B527F5" w:rsidRPr="00971CBD" w:rsidRDefault="00B527F5" w:rsidP="00B527F5">
      <w:pPr>
        <w:widowControl w:val="0"/>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p>
    <w:p w14:paraId="462DFFE0" w14:textId="77777777" w:rsidR="00B527F5" w:rsidRPr="00971CBD" w:rsidRDefault="00B527F5" w:rsidP="00B527F5">
      <w:pPr>
        <w:pStyle w:val="Paragrafoelenco"/>
        <w:numPr>
          <w:ilvl w:val="0"/>
          <w:numId w:val="17"/>
        </w:numPr>
        <w:tabs>
          <w:tab w:val="left" w:pos="8931"/>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6DBE0F7C" w14:textId="77777777" w:rsidR="00B527F5" w:rsidRPr="00971CBD" w:rsidRDefault="00B527F5" w:rsidP="00B527F5">
      <w:pPr>
        <w:tabs>
          <w:tab w:val="left" w:pos="8931"/>
        </w:tabs>
        <w:autoSpaceDE w:val="0"/>
        <w:autoSpaceDN w:val="0"/>
        <w:adjustRightInd w:val="0"/>
        <w:spacing w:after="0" w:line="240" w:lineRule="auto"/>
        <w:jc w:val="both"/>
        <w:rPr>
          <w:rFonts w:ascii="Verdana" w:hAnsi="Verdana" w:cs="Arial"/>
          <w:color w:val="000000"/>
          <w:sz w:val="18"/>
          <w:szCs w:val="18"/>
        </w:rPr>
      </w:pPr>
    </w:p>
    <w:p w14:paraId="2F650375" w14:textId="77777777" w:rsidR="00B527F5" w:rsidRPr="00971CBD" w:rsidRDefault="00B527F5" w:rsidP="00740797">
      <w:pPr>
        <w:pStyle w:val="Paragrafoelenco"/>
        <w:numPr>
          <w:ilvl w:val="0"/>
          <w:numId w:val="21"/>
        </w:numPr>
        <w:tabs>
          <w:tab w:val="left" w:pos="709"/>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51425946" w14:textId="77777777" w:rsidR="00B527F5" w:rsidRPr="00971CBD"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generale: erogazione a carico del soggetto promotore per n. 4 ore</w:t>
      </w:r>
      <w:r w:rsidRPr="00971CBD">
        <w:rPr>
          <w:rFonts w:ascii="Verdana" w:hAnsi="Verdana" w:cs="Arial"/>
          <w:i/>
          <w:color w:val="000000"/>
          <w:sz w:val="18"/>
          <w:szCs w:val="18"/>
        </w:rPr>
        <w:t>;</w:t>
      </w:r>
    </w:p>
    <w:p w14:paraId="7967ADFD" w14:textId="77777777" w:rsidR="00B527F5" w:rsidRPr="00971CBD"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specifica: erogazione a carico del soggetto promotore per almeno n. 8 ore</w:t>
      </w:r>
      <w:r w:rsidRPr="00971CBD">
        <w:rPr>
          <w:rFonts w:ascii="Verdana" w:hAnsi="Verdana" w:cs="Arial"/>
          <w:i/>
          <w:color w:val="000000"/>
          <w:sz w:val="18"/>
          <w:szCs w:val="18"/>
        </w:rPr>
        <w:t>;</w:t>
      </w:r>
    </w:p>
    <w:p w14:paraId="198AC1C4" w14:textId="74FDD75B" w:rsidR="00B527F5" w:rsidRPr="00973AEC"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w:t>
      </w:r>
      <w:r w:rsidRPr="00973AEC">
        <w:rPr>
          <w:rFonts w:ascii="Verdana" w:hAnsi="Verdana" w:cs="Arial"/>
          <w:color w:val="000000"/>
          <w:sz w:val="18"/>
          <w:szCs w:val="18"/>
        </w:rPr>
        <w:t>Sorveglianza sanitaria” ai sensi dell’art. 41 D.lgs. 81/2008, se dovuta, in base al Documento di Valutazione dei Rischi aziendale</w:t>
      </w:r>
      <w:r w:rsidRPr="00973AEC">
        <w:rPr>
          <w:rFonts w:ascii="Verdana" w:hAnsi="Verdana" w:cs="Arial"/>
          <w:i/>
          <w:color w:val="000000"/>
          <w:sz w:val="18"/>
          <w:szCs w:val="18"/>
        </w:rPr>
        <w:t>;</w:t>
      </w:r>
    </w:p>
    <w:p w14:paraId="478B13E6" w14:textId="77777777" w:rsidR="00740797"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4FE591A7" w14:textId="77777777" w:rsidR="007554BF" w:rsidRDefault="00B527F5" w:rsidP="00B63AE4">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all’organizzazione del SPP aziendale, compreso l'affidamento dei compiti speciali (primo soccorso e antincendio) a lavoratori interni all'azienda;</w:t>
      </w:r>
    </w:p>
    <w:p w14:paraId="053B6FF0" w14:textId="5C9875C4" w:rsidR="00B527F5" w:rsidRDefault="00B527F5" w:rsidP="00B63AE4">
      <w:pPr>
        <w:pStyle w:val="Paragrafoelenco"/>
        <w:numPr>
          <w:ilvl w:val="0"/>
          <w:numId w:val="22"/>
        </w:numPr>
        <w:tabs>
          <w:tab w:val="left" w:pos="1134"/>
        </w:tabs>
        <w:autoSpaceDE w:val="0"/>
        <w:autoSpaceDN w:val="0"/>
        <w:adjustRightInd w:val="0"/>
        <w:spacing w:before="12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 rischio intrinseco aziendale.</w:t>
      </w:r>
    </w:p>
    <w:p w14:paraId="544205E8" w14:textId="20881307" w:rsidR="00B527F5" w:rsidRPr="00971CBD" w:rsidRDefault="00B527F5" w:rsidP="003C1170">
      <w:pPr>
        <w:pStyle w:val="Testonotaapidipagina"/>
        <w:numPr>
          <w:ilvl w:val="0"/>
          <w:numId w:val="21"/>
        </w:numPr>
        <w:spacing w:after="200"/>
        <w:jc w:val="both"/>
        <w:rPr>
          <w:rFonts w:ascii="Verdana" w:hAnsi="Verdana" w:cs="Arial"/>
          <w:color w:val="000000"/>
          <w:sz w:val="18"/>
          <w:szCs w:val="18"/>
          <w:lang w:val="it-IT"/>
        </w:rPr>
      </w:pPr>
      <w:r w:rsidRPr="00104A6A">
        <w:rPr>
          <w:rFonts w:ascii="Verdana" w:hAnsi="Verdana" w:cs="Arial"/>
          <w:color w:val="000000"/>
          <w:sz w:val="18"/>
          <w:szCs w:val="18"/>
          <w:highlight w:val="yellow"/>
          <w:lang w:val="it-IT"/>
        </w:rPr>
        <w:t xml:space="preserve">“Integrazione al Documento di Valutazione dei Rischi” con un’apposita sezione dove sono indicate le misure specifiche di prevenzione dei rischi e i DPI da adottare per gli studenti </w:t>
      </w:r>
      <w:r w:rsidR="00497EBA">
        <w:rPr>
          <w:rFonts w:ascii="Verdana" w:hAnsi="Verdana" w:cs="Arial"/>
          <w:color w:val="000000"/>
          <w:sz w:val="18"/>
          <w:szCs w:val="18"/>
          <w:highlight w:val="yellow"/>
          <w:lang w:val="it-IT"/>
        </w:rPr>
        <w:t xml:space="preserve">in formazione scuola </w:t>
      </w:r>
      <w:r w:rsidR="00E75FE9">
        <w:rPr>
          <w:rFonts w:ascii="Verdana" w:hAnsi="Verdana" w:cs="Arial"/>
          <w:color w:val="000000"/>
          <w:sz w:val="18"/>
          <w:szCs w:val="18"/>
          <w:highlight w:val="yellow"/>
          <w:lang w:val="it-IT"/>
        </w:rPr>
        <w:t>–</w:t>
      </w:r>
      <w:r w:rsidR="00497EBA">
        <w:rPr>
          <w:rFonts w:ascii="Verdana" w:hAnsi="Verdana" w:cs="Arial"/>
          <w:color w:val="000000"/>
          <w:sz w:val="18"/>
          <w:szCs w:val="18"/>
          <w:highlight w:val="yellow"/>
          <w:lang w:val="it-IT"/>
        </w:rPr>
        <w:t xml:space="preserve"> lavoro</w:t>
      </w:r>
      <w:r w:rsidR="00E75FE9">
        <w:rPr>
          <w:rFonts w:ascii="Verdana" w:hAnsi="Verdana" w:cs="Arial"/>
          <w:color w:val="000000"/>
          <w:sz w:val="18"/>
          <w:szCs w:val="18"/>
          <w:highlight w:val="yellow"/>
          <w:lang w:val="it-IT"/>
        </w:rPr>
        <w:t xml:space="preserve"> </w:t>
      </w:r>
      <w:r w:rsidRPr="00104A6A">
        <w:rPr>
          <w:rFonts w:ascii="Verdana" w:hAnsi="Verdana" w:cs="Arial"/>
          <w:color w:val="000000"/>
          <w:sz w:val="18"/>
          <w:szCs w:val="18"/>
          <w:highlight w:val="yellow"/>
          <w:lang w:val="it-IT"/>
        </w:rPr>
        <w:t>allegata alla presente Convenzione (Art. 17 Legge 3 luglio 2023 del Decreto-</w:t>
      </w:r>
      <w:r w:rsidR="009A1B60" w:rsidRPr="00104A6A">
        <w:rPr>
          <w:rFonts w:ascii="Verdana" w:hAnsi="Verdana" w:cs="Arial"/>
          <w:color w:val="000000"/>
          <w:sz w:val="18"/>
          <w:szCs w:val="18"/>
          <w:highlight w:val="yellow"/>
          <w:lang w:val="it-IT"/>
        </w:rPr>
        <w:t>l</w:t>
      </w:r>
      <w:r w:rsidRPr="00104A6A">
        <w:rPr>
          <w:rFonts w:ascii="Verdana" w:hAnsi="Verdana" w:cs="Arial"/>
          <w:color w:val="000000"/>
          <w:sz w:val="18"/>
          <w:szCs w:val="18"/>
          <w:highlight w:val="yellow"/>
          <w:lang w:val="it-IT"/>
        </w:rPr>
        <w:t>egge 4.5.2023 n. 48, n. 85 di conversione). Se il soggetto ospitante non è obbligato dalla normativa nazionale a redigere un DVR deve in ogni caso compilare un documento sostitutivo che contenga le informazioni richieste</w:t>
      </w:r>
      <w:r w:rsidRPr="00971CBD">
        <w:rPr>
          <w:rFonts w:ascii="Verdana" w:hAnsi="Verdana" w:cs="Arial"/>
          <w:color w:val="000000"/>
          <w:sz w:val="18"/>
          <w:szCs w:val="18"/>
          <w:lang w:val="it-IT"/>
        </w:rPr>
        <w:t xml:space="preserve"> </w:t>
      </w:r>
      <w:r w:rsidRPr="00104A6A">
        <w:rPr>
          <w:rFonts w:ascii="Verdana" w:hAnsi="Verdana" w:cs="Arial"/>
          <w:color w:val="000000"/>
          <w:sz w:val="18"/>
          <w:szCs w:val="18"/>
          <w:highlight w:val="yellow"/>
          <w:lang w:val="it-IT"/>
        </w:rPr>
        <w:t>dall’art. 784 quater della legge 145/2018 come modificato dal L. 85/</w:t>
      </w:r>
      <w:r w:rsidR="00F06831" w:rsidRPr="00104A6A">
        <w:rPr>
          <w:rFonts w:ascii="Verdana" w:hAnsi="Verdana" w:cs="Arial"/>
          <w:color w:val="000000"/>
          <w:sz w:val="18"/>
          <w:szCs w:val="18"/>
          <w:highlight w:val="yellow"/>
          <w:lang w:val="it-IT"/>
        </w:rPr>
        <w:t>2023, da</w:t>
      </w:r>
      <w:r w:rsidRPr="00104A6A">
        <w:rPr>
          <w:rFonts w:ascii="Verdana" w:hAnsi="Verdana" w:cs="Arial"/>
          <w:color w:val="000000"/>
          <w:sz w:val="18"/>
          <w:szCs w:val="18"/>
          <w:highlight w:val="yellow"/>
          <w:lang w:val="it-IT"/>
        </w:rPr>
        <w:t xml:space="preserve"> allegare alla presente convenzione.</w:t>
      </w:r>
    </w:p>
    <w:p w14:paraId="7F8C7639" w14:textId="09C5620D" w:rsidR="00B527F5" w:rsidRPr="00632BC6" w:rsidRDefault="00B527F5" w:rsidP="00632BC6">
      <w:pPr>
        <w:tabs>
          <w:tab w:val="left" w:pos="8931"/>
        </w:tabs>
        <w:spacing w:before="120" w:after="0" w:line="240" w:lineRule="auto"/>
        <w:jc w:val="center"/>
        <w:rPr>
          <w:rFonts w:ascii="Verdana" w:eastAsia="Cambria" w:hAnsi="Verdana" w:cs="Cambria"/>
          <w:b/>
          <w:color w:val="000000"/>
          <w:sz w:val="20"/>
          <w:szCs w:val="20"/>
        </w:rPr>
      </w:pPr>
      <w:r w:rsidRPr="00632BC6">
        <w:rPr>
          <w:rFonts w:ascii="Verdana" w:eastAsia="Cambria" w:hAnsi="Verdana" w:cs="Cambria"/>
          <w:b/>
          <w:color w:val="000000"/>
          <w:sz w:val="20"/>
          <w:szCs w:val="20"/>
        </w:rPr>
        <w:t>ARTICOLO 7</w:t>
      </w:r>
    </w:p>
    <w:p w14:paraId="4AA05713" w14:textId="622E6B95" w:rsidR="00B527F5" w:rsidRPr="00632BC6" w:rsidRDefault="00B527F5" w:rsidP="00632BC6">
      <w:pPr>
        <w:tabs>
          <w:tab w:val="left" w:pos="8931"/>
        </w:tabs>
        <w:spacing w:after="120" w:line="240" w:lineRule="auto"/>
        <w:jc w:val="center"/>
        <w:rPr>
          <w:rFonts w:ascii="Verdana" w:eastAsia="Cambria" w:hAnsi="Verdana" w:cs="Cambria"/>
          <w:b/>
          <w:smallCaps/>
          <w:color w:val="4472C4" w:themeColor="accent1"/>
          <w:sz w:val="18"/>
          <w:szCs w:val="18"/>
        </w:rPr>
      </w:pPr>
      <w:r w:rsidRPr="00632BC6">
        <w:rPr>
          <w:rFonts w:ascii="Verdana" w:eastAsia="Cambria" w:hAnsi="Verdana" w:cs="Cambria"/>
          <w:b/>
          <w:smallCaps/>
          <w:color w:val="4472C4" w:themeColor="accent1"/>
          <w:sz w:val="18"/>
          <w:szCs w:val="18"/>
        </w:rPr>
        <w:t xml:space="preserve">durata della convenzione </w:t>
      </w:r>
      <w:r w:rsidR="0030610B" w:rsidRPr="00632BC6">
        <w:rPr>
          <w:rFonts w:ascii="Verdana" w:eastAsia="Cambria" w:hAnsi="Verdana" w:cs="Cambria"/>
          <w:b/>
          <w:smallCaps/>
          <w:color w:val="4472C4" w:themeColor="accent1"/>
          <w:sz w:val="18"/>
          <w:szCs w:val="18"/>
        </w:rPr>
        <w:t>e recesso delle parti</w:t>
      </w:r>
    </w:p>
    <w:p w14:paraId="10A28B6F" w14:textId="77777777" w:rsidR="00632BC6" w:rsidRDefault="00B527F5" w:rsidP="00632BC6">
      <w:pPr>
        <w:pStyle w:val="Paragrafoelenco"/>
        <w:numPr>
          <w:ilvl w:val="0"/>
          <w:numId w:val="23"/>
        </w:numPr>
        <w:tabs>
          <w:tab w:val="left" w:pos="8931"/>
        </w:tabs>
        <w:autoSpaceDE w:val="0"/>
        <w:autoSpaceDN w:val="0"/>
        <w:adjustRightInd w:val="0"/>
        <w:spacing w:after="120" w:line="240" w:lineRule="auto"/>
        <w:contextualSpacing w:val="0"/>
        <w:jc w:val="both"/>
        <w:rPr>
          <w:rFonts w:ascii="Verdana" w:eastAsia="Cambria" w:hAnsi="Verdana" w:cs="Cambria"/>
          <w:color w:val="000000"/>
          <w:sz w:val="18"/>
          <w:szCs w:val="18"/>
        </w:rPr>
      </w:pPr>
      <w:r w:rsidRPr="00971CBD">
        <w:rPr>
          <w:rFonts w:ascii="Verdana" w:eastAsia="Cambria" w:hAnsi="Verdana" w:cs="Cambria"/>
          <w:color w:val="000000"/>
          <w:sz w:val="18"/>
          <w:szCs w:val="18"/>
        </w:rPr>
        <w:t>La presente convenzione ha validità</w:t>
      </w:r>
      <w:r w:rsidR="00E75FE9">
        <w:rPr>
          <w:rFonts w:ascii="Verdana" w:eastAsia="Cambria" w:hAnsi="Verdana" w:cs="Cambria"/>
          <w:color w:val="000000"/>
          <w:sz w:val="18"/>
          <w:szCs w:val="18"/>
        </w:rPr>
        <w:t xml:space="preserve"> </w:t>
      </w:r>
      <w:r w:rsidR="007A5604" w:rsidRPr="007A5604">
        <w:rPr>
          <w:rFonts w:ascii="Verdana" w:eastAsia="Cambria" w:hAnsi="Verdana" w:cs="Cambria"/>
          <w:color w:val="000000"/>
          <w:sz w:val="18"/>
          <w:szCs w:val="18"/>
          <w:highlight w:val="yellow"/>
        </w:rPr>
        <w:t>biennale</w:t>
      </w:r>
      <w:r w:rsidR="007A5604">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 xml:space="preserve">dalla data di sottoscrizione </w:t>
      </w:r>
    </w:p>
    <w:p w14:paraId="374BAC51" w14:textId="10726BE9" w:rsidR="00574632" w:rsidRPr="00632BC6" w:rsidRDefault="00574632" w:rsidP="00632BC6">
      <w:pPr>
        <w:pStyle w:val="Paragrafoelenco"/>
        <w:numPr>
          <w:ilvl w:val="0"/>
          <w:numId w:val="23"/>
        </w:numPr>
        <w:tabs>
          <w:tab w:val="left" w:pos="8931"/>
        </w:tabs>
        <w:autoSpaceDE w:val="0"/>
        <w:autoSpaceDN w:val="0"/>
        <w:adjustRightInd w:val="0"/>
        <w:spacing w:after="120" w:line="240" w:lineRule="auto"/>
        <w:contextualSpacing w:val="0"/>
        <w:jc w:val="both"/>
        <w:rPr>
          <w:rFonts w:ascii="Verdana" w:eastAsia="Cambria" w:hAnsi="Verdana" w:cs="Cambria"/>
          <w:color w:val="000000"/>
          <w:sz w:val="18"/>
          <w:szCs w:val="18"/>
        </w:rPr>
      </w:pPr>
      <w:r w:rsidRPr="00632BC6">
        <w:rPr>
          <w:rFonts w:ascii="Verdana" w:eastAsia="Cambria" w:hAnsi="Verdana" w:cs="Cambria"/>
          <w:color w:val="000000"/>
          <w:sz w:val="18"/>
          <w:szCs w:val="18"/>
        </w:rPr>
        <w:t>Ciascuna delle parti firmatarie può recedere dalla convenzione solo per i seguenti motivi:</w:t>
      </w:r>
    </w:p>
    <w:p w14:paraId="455B54A9" w14:textId="16A24660" w:rsidR="00574632" w:rsidRPr="00574632" w:rsidRDefault="00574632" w:rsidP="00632BC6">
      <w:pPr>
        <w:pBdr>
          <w:top w:val="nil"/>
          <w:left w:val="nil"/>
          <w:bottom w:val="nil"/>
          <w:right w:val="nil"/>
          <w:between w:val="nil"/>
        </w:pBdr>
        <w:tabs>
          <w:tab w:val="left" w:pos="709"/>
        </w:tabs>
        <w:spacing w:after="120" w:line="240" w:lineRule="auto"/>
        <w:ind w:left="567" w:hanging="283"/>
        <w:jc w:val="both"/>
        <w:rPr>
          <w:rFonts w:ascii="Verdana" w:eastAsia="Cambria" w:hAnsi="Verdana" w:cs="Cambria"/>
          <w:color w:val="000000"/>
          <w:sz w:val="18"/>
          <w:szCs w:val="18"/>
        </w:rPr>
      </w:pPr>
      <w:r w:rsidRPr="00632BC6">
        <w:rPr>
          <w:rFonts w:ascii="Verdana" w:eastAsia="Cambria" w:hAnsi="Verdana" w:cs="Cambria"/>
          <w:b/>
          <w:bCs/>
          <w:color w:val="4472C4" w:themeColor="accent1"/>
          <w:sz w:val="18"/>
          <w:szCs w:val="18"/>
        </w:rPr>
        <w:t>a)</w:t>
      </w:r>
      <w:r w:rsidRPr="00574632">
        <w:rPr>
          <w:rFonts w:ascii="Verdana" w:eastAsia="Cambria" w:hAnsi="Verdana" w:cs="Cambria"/>
          <w:color w:val="000000"/>
          <w:sz w:val="18"/>
          <w:szCs w:val="18"/>
        </w:rPr>
        <w:t xml:space="preserve"> nel caso di comportamento del tirocinante tale da far venir meno le finalità del proprio progetto</w:t>
      </w:r>
      <w:r w:rsidR="006B7226">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formativo individuale;</w:t>
      </w:r>
    </w:p>
    <w:p w14:paraId="2ED42E0F" w14:textId="3EA10EB2" w:rsidR="00574632" w:rsidRPr="00574632" w:rsidRDefault="00574632" w:rsidP="00632BC6">
      <w:pPr>
        <w:pBdr>
          <w:top w:val="nil"/>
          <w:left w:val="nil"/>
          <w:bottom w:val="nil"/>
          <w:right w:val="nil"/>
          <w:between w:val="nil"/>
        </w:pBdr>
        <w:tabs>
          <w:tab w:val="left" w:pos="709"/>
        </w:tabs>
        <w:spacing w:after="120" w:line="240" w:lineRule="auto"/>
        <w:ind w:left="567" w:hanging="283"/>
        <w:jc w:val="both"/>
        <w:rPr>
          <w:rFonts w:ascii="Verdana" w:eastAsia="Cambria" w:hAnsi="Verdana" w:cs="Cambria"/>
          <w:color w:val="000000"/>
          <w:sz w:val="18"/>
          <w:szCs w:val="18"/>
        </w:rPr>
      </w:pPr>
      <w:r w:rsidRPr="00632BC6">
        <w:rPr>
          <w:rFonts w:ascii="Verdana" w:eastAsia="Cambria" w:hAnsi="Verdana" w:cs="Cambria"/>
          <w:b/>
          <w:bCs/>
          <w:color w:val="4472C4" w:themeColor="accent1"/>
          <w:sz w:val="18"/>
          <w:szCs w:val="18"/>
        </w:rPr>
        <w:t>b)</w:t>
      </w:r>
      <w:r w:rsidRPr="00574632">
        <w:rPr>
          <w:rFonts w:ascii="Verdana" w:eastAsia="Cambria" w:hAnsi="Verdana" w:cs="Cambria"/>
          <w:color w:val="000000"/>
          <w:sz w:val="18"/>
          <w:szCs w:val="18"/>
        </w:rPr>
        <w:t xml:space="preserve"> qualora il soggetto ospitante non rispetti i contenuti del progetto formativo individuale o non</w:t>
      </w:r>
      <w:r w:rsidR="00D67A5B">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consenta l’effettivo svolgimento dell’esperienza formativa del tirocinante;</w:t>
      </w:r>
    </w:p>
    <w:p w14:paraId="1CF7BFDB" w14:textId="77777777" w:rsidR="00574632" w:rsidRPr="00574632" w:rsidRDefault="00574632" w:rsidP="00632BC6">
      <w:pPr>
        <w:pBdr>
          <w:top w:val="nil"/>
          <w:left w:val="nil"/>
          <w:bottom w:val="nil"/>
          <w:right w:val="nil"/>
          <w:between w:val="nil"/>
        </w:pBdr>
        <w:tabs>
          <w:tab w:val="left" w:pos="709"/>
        </w:tabs>
        <w:spacing w:after="120" w:line="240" w:lineRule="auto"/>
        <w:ind w:left="567" w:hanging="283"/>
        <w:jc w:val="both"/>
        <w:rPr>
          <w:rFonts w:ascii="Verdana" w:eastAsia="Cambria" w:hAnsi="Verdana" w:cs="Cambria"/>
          <w:color w:val="000000"/>
          <w:sz w:val="18"/>
          <w:szCs w:val="18"/>
        </w:rPr>
      </w:pPr>
      <w:r w:rsidRPr="00632BC6">
        <w:rPr>
          <w:rFonts w:ascii="Verdana" w:eastAsia="Cambria" w:hAnsi="Verdana" w:cs="Cambria"/>
          <w:b/>
          <w:bCs/>
          <w:color w:val="4472C4" w:themeColor="accent1"/>
          <w:sz w:val="18"/>
          <w:szCs w:val="18"/>
        </w:rPr>
        <w:t>c)</w:t>
      </w:r>
      <w:r w:rsidRPr="00574632">
        <w:rPr>
          <w:rFonts w:ascii="Verdana" w:eastAsia="Cambria" w:hAnsi="Verdana" w:cs="Cambria"/>
          <w:color w:val="000000"/>
          <w:sz w:val="18"/>
          <w:szCs w:val="18"/>
        </w:rPr>
        <w:t xml:space="preserve"> [indicare eventuali altri gravi motivi concordemente individuati dalle parti].</w:t>
      </w:r>
    </w:p>
    <w:p w14:paraId="00929833" w14:textId="26A13687" w:rsidR="00574632" w:rsidRPr="00632BC6" w:rsidRDefault="00574632" w:rsidP="00632BC6">
      <w:pPr>
        <w:pStyle w:val="Paragrafoelenco"/>
        <w:numPr>
          <w:ilvl w:val="0"/>
          <w:numId w:val="23"/>
        </w:numPr>
        <w:tabs>
          <w:tab w:val="left" w:pos="8931"/>
        </w:tabs>
        <w:autoSpaceDE w:val="0"/>
        <w:autoSpaceDN w:val="0"/>
        <w:adjustRightInd w:val="0"/>
        <w:spacing w:after="120" w:line="240" w:lineRule="auto"/>
        <w:contextualSpacing w:val="0"/>
        <w:jc w:val="both"/>
        <w:rPr>
          <w:rFonts w:ascii="Verdana" w:eastAsia="Cambria" w:hAnsi="Verdana" w:cs="Cambria"/>
          <w:color w:val="000000"/>
          <w:sz w:val="18"/>
          <w:szCs w:val="18"/>
        </w:rPr>
      </w:pPr>
      <w:r w:rsidRPr="00632BC6">
        <w:rPr>
          <w:rFonts w:ascii="Verdana" w:eastAsia="Cambria" w:hAnsi="Verdana" w:cs="Cambria"/>
          <w:color w:val="000000"/>
          <w:sz w:val="18"/>
          <w:szCs w:val="18"/>
        </w:rPr>
        <w:t>Il recesso deve essere comunicato all’altra parte e al tirocinante in forma scritta e avrà effetto dal</w:t>
      </w:r>
      <w:r w:rsidR="00632BC6" w:rsidRPr="00632BC6">
        <w:rPr>
          <w:rFonts w:ascii="Verdana" w:eastAsia="Cambria" w:hAnsi="Verdana" w:cs="Cambria"/>
          <w:color w:val="000000"/>
          <w:sz w:val="18"/>
          <w:szCs w:val="18"/>
        </w:rPr>
        <w:t xml:space="preserve"> </w:t>
      </w:r>
      <w:r w:rsidRPr="00632BC6">
        <w:rPr>
          <w:rFonts w:ascii="Verdana" w:eastAsia="Cambria" w:hAnsi="Verdana" w:cs="Cambria"/>
          <w:color w:val="000000"/>
          <w:sz w:val="18"/>
          <w:szCs w:val="18"/>
        </w:rPr>
        <w:t>giorno successivo al ricevimento della relativa comunicazione.</w:t>
      </w:r>
    </w:p>
    <w:p w14:paraId="50FF5BD2" w14:textId="2B811F8F" w:rsidR="00B527F5" w:rsidRPr="00774C7C" w:rsidRDefault="00B527F5" w:rsidP="00632BC6">
      <w:pPr>
        <w:spacing w:before="40" w:after="120"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w:t>
      </w:r>
      <w:bookmarkStart w:id="7" w:name="bookmark=id.3dy6vkm" w:colFirst="0" w:colLast="0"/>
      <w:bookmarkEnd w:id="7"/>
      <w:bookmarkEnd w:id="0"/>
    </w:p>
    <w:sectPr w:rsidR="00B527F5" w:rsidRPr="00774C7C" w:rsidSect="00FA64B4">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3BFDF" w14:textId="77777777" w:rsidR="00FA64B4" w:rsidRDefault="00FA64B4" w:rsidP="00B527F5">
      <w:pPr>
        <w:spacing w:after="0" w:line="240" w:lineRule="auto"/>
      </w:pPr>
      <w:r>
        <w:separator/>
      </w:r>
    </w:p>
  </w:endnote>
  <w:endnote w:type="continuationSeparator" w:id="0">
    <w:p w14:paraId="33ECB8F0" w14:textId="77777777" w:rsidR="00FA64B4" w:rsidRDefault="00FA64B4"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6D54" w14:textId="77777777" w:rsidR="00FA64B4" w:rsidRDefault="00FA64B4" w:rsidP="00B527F5">
      <w:pPr>
        <w:spacing w:after="0" w:line="240" w:lineRule="auto"/>
      </w:pPr>
      <w:r>
        <w:separator/>
      </w:r>
    </w:p>
  </w:footnote>
  <w:footnote w:type="continuationSeparator" w:id="0">
    <w:p w14:paraId="5189E426" w14:textId="77777777" w:rsidR="00FA64B4" w:rsidRDefault="00FA64B4" w:rsidP="00B5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7231" w14:textId="5BF150C2" w:rsidR="00B527F5" w:rsidRPr="00774C7C" w:rsidRDefault="00B527F5" w:rsidP="00B527F5">
    <w:pPr>
      <w:pStyle w:val="Sottotitolo"/>
      <w:spacing w:after="0" w:line="240" w:lineRule="auto"/>
      <w:jc w:val="center"/>
      <w:rPr>
        <w:rFonts w:ascii="Verdana" w:hAnsi="Verdana"/>
        <w:b/>
        <w:i w:val="0"/>
        <w:color w:val="000000"/>
        <w:sz w:val="20"/>
        <w:szCs w:val="20"/>
      </w:rPr>
    </w:pPr>
    <w:bookmarkStart w:id="8" w:name="_Hlk158373215"/>
    <w:bookmarkStart w:id="9" w:name="_Hlk158373216"/>
    <w:r w:rsidRPr="00774C7C">
      <w:rPr>
        <w:rFonts w:ascii="Verdana" w:hAnsi="Verdana"/>
        <w:b/>
        <w:i w:val="0"/>
        <w:color w:val="000000"/>
        <w:sz w:val="20"/>
        <w:szCs w:val="20"/>
      </w:rPr>
      <w:t>CONVENZIONE</w:t>
    </w:r>
    <w:r w:rsidRPr="00774C7C">
      <w:rPr>
        <w:rFonts w:ascii="Verdana" w:hAnsi="Verdana"/>
        <w:b/>
        <w:i w:val="0"/>
        <w:color w:val="FF0000"/>
        <w:sz w:val="20"/>
        <w:szCs w:val="20"/>
      </w:rPr>
      <w:t xml:space="preserve"> </w:t>
    </w:r>
    <w:r w:rsidR="00497EBA" w:rsidRPr="00774C7C">
      <w:rPr>
        <w:rFonts w:ascii="Verdana" w:hAnsi="Verdana"/>
        <w:b/>
        <w:i w:val="0"/>
        <w:color w:val="000000"/>
        <w:sz w:val="20"/>
        <w:szCs w:val="20"/>
      </w:rPr>
      <w:t>FORMAZIONE SCUOLA - LAVORO</w:t>
    </w:r>
  </w:p>
  <w:p w14:paraId="105288D6" w14:textId="7D121852" w:rsidR="00B527F5" w:rsidRPr="00774C7C" w:rsidRDefault="00B527F5" w:rsidP="00B527F5">
    <w:pPr>
      <w:pStyle w:val="Sottotitolo"/>
      <w:spacing w:after="0" w:line="240" w:lineRule="auto"/>
      <w:jc w:val="center"/>
      <w:rPr>
        <w:rFonts w:ascii="Verdana" w:hAnsi="Verdana"/>
        <w:b/>
        <w:i w:val="0"/>
        <w:color w:val="000000"/>
        <w:sz w:val="20"/>
        <w:szCs w:val="20"/>
      </w:rPr>
    </w:pPr>
    <w:r w:rsidRPr="00774C7C">
      <w:rPr>
        <w:rFonts w:ascii="Verdana" w:hAnsi="Verdana"/>
        <w:b/>
        <w:i w:val="0"/>
        <w:color w:val="000000"/>
        <w:sz w:val="20"/>
        <w:szCs w:val="20"/>
      </w:rPr>
      <w:t>nella modalità di Tirocinio curricolare</w:t>
    </w:r>
  </w:p>
  <w:p w14:paraId="495834B6" w14:textId="77777777" w:rsidR="00B527F5" w:rsidRPr="00774C7C" w:rsidRDefault="00B527F5" w:rsidP="00B527F5">
    <w:pPr>
      <w:pStyle w:val="Sottotitolo"/>
      <w:spacing w:after="0" w:line="240" w:lineRule="auto"/>
      <w:jc w:val="center"/>
      <w:rPr>
        <w:rFonts w:ascii="Verdana" w:hAnsi="Verdana"/>
        <w:b/>
        <w:i w:val="0"/>
        <w:color w:val="000000"/>
        <w:sz w:val="20"/>
        <w:szCs w:val="20"/>
      </w:rPr>
    </w:pPr>
    <w:r w:rsidRPr="00774C7C">
      <w:rPr>
        <w:rFonts w:ascii="Verdana" w:hAnsi="Verdana"/>
        <w:b/>
        <w:i w:val="0"/>
        <w:color w:val="000000"/>
        <w:sz w:val="20"/>
        <w:szCs w:val="20"/>
      </w:rPr>
      <w:t>TRA ISTITUZIONE SCOLASTICA E SOGGETTO OSPITANTE</w:t>
    </w:r>
  </w:p>
  <w:p w14:paraId="57EB0215" w14:textId="77777777" w:rsidR="00B527F5" w:rsidRPr="00774C7C" w:rsidRDefault="00B527F5" w:rsidP="00B527F5">
    <w:pPr>
      <w:jc w:val="center"/>
      <w:rPr>
        <w:rFonts w:ascii="Verdana" w:hAnsi="Verdana"/>
        <w:sz w:val="20"/>
        <w:szCs w:val="20"/>
      </w:rPr>
    </w:pPr>
    <w:r w:rsidRPr="00774C7C">
      <w:rPr>
        <w:rFonts w:ascii="Verdana" w:hAnsi="Verdana"/>
        <w:sz w:val="20"/>
        <w:szCs w:val="20"/>
      </w:rPr>
      <w:t>(</w:t>
    </w:r>
    <w:r w:rsidRPr="00632BC6">
      <w:rPr>
        <w:rFonts w:ascii="Verdana" w:hAnsi="Verdana"/>
        <w:i/>
        <w:iCs/>
        <w:sz w:val="20"/>
        <w:szCs w:val="20"/>
      </w:rPr>
      <w:t>ai sensi della DGR 17 gennaio 2018, n. 7763 e del DDG 7 maggio 2018, n. 6286</w:t>
    </w:r>
    <w:r w:rsidRPr="00774C7C">
      <w:rPr>
        <w:rFonts w:ascii="Verdana" w:hAnsi="Verdana"/>
        <w:sz w:val="20"/>
        <w:szCs w:val="20"/>
      </w:rPr>
      <w:t>)</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0D1"/>
    <w:multiLevelType w:val="hybridMultilevel"/>
    <w:tmpl w:val="3B28E004"/>
    <w:lvl w:ilvl="0" w:tplc="69D0AEEE">
      <w:start w:val="1"/>
      <w:numFmt w:val="decimal"/>
      <w:lvlText w:val="%1."/>
      <w:lvlJc w:val="left"/>
      <w:pPr>
        <w:ind w:left="360" w:hanging="360"/>
      </w:pPr>
      <w:rPr>
        <w:rFonts w:hint="default"/>
        <w:b/>
        <w:bCs/>
        <w:color w:val="4472C4" w:themeColor="accen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161E26D6"/>
    <w:multiLevelType w:val="multilevel"/>
    <w:tmpl w:val="E0CC8CFA"/>
    <w:lvl w:ilvl="0">
      <w:start w:val="1"/>
      <w:numFmt w:val="decimal"/>
      <w:lvlText w:val="%1."/>
      <w:lvlJc w:val="left"/>
      <w:pPr>
        <w:ind w:left="644" w:hanging="359"/>
      </w:pPr>
      <w:rPr>
        <w:rFonts w:hint="default"/>
        <w:b/>
        <w:bCs/>
        <w:color w:val="4472C4" w:themeColor="accent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85951B9"/>
    <w:multiLevelType w:val="multilevel"/>
    <w:tmpl w:val="478C5704"/>
    <w:lvl w:ilvl="0">
      <w:start w:val="1"/>
      <w:numFmt w:val="lowerLetter"/>
      <w:lvlText w:val="%1."/>
      <w:lvlJc w:val="left"/>
      <w:pPr>
        <w:ind w:left="644" w:hanging="359"/>
      </w:pPr>
      <w:rPr>
        <w:b/>
        <w:bCs/>
        <w:color w:val="4472C4" w:themeColor="accent1"/>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9DC4CFE"/>
    <w:multiLevelType w:val="hybridMultilevel"/>
    <w:tmpl w:val="C4044A4E"/>
    <w:lvl w:ilvl="0" w:tplc="F384D734">
      <w:start w:val="1"/>
      <w:numFmt w:val="bullet"/>
      <w:lvlText w:val=""/>
      <w:lvlJc w:val="left"/>
      <w:pPr>
        <w:ind w:left="1068" w:hanging="360"/>
      </w:pPr>
      <w:rPr>
        <w:rFonts w:ascii="Symbol" w:hAnsi="Symbol" w:hint="default"/>
        <w:b/>
        <w:bCs/>
        <w:color w:val="4472C4" w:themeColor="accent1"/>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9" w15:restartNumberingAfterBreak="0">
    <w:nsid w:val="31A828FF"/>
    <w:multiLevelType w:val="multilevel"/>
    <w:tmpl w:val="D9425DF2"/>
    <w:lvl w:ilvl="0">
      <w:start w:val="1"/>
      <w:numFmt w:val="lowerLetter"/>
      <w:lvlText w:val="%1."/>
      <w:lvlJc w:val="left"/>
      <w:pPr>
        <w:ind w:left="475" w:hanging="360"/>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E67A16"/>
    <w:multiLevelType w:val="multilevel"/>
    <w:tmpl w:val="85220B64"/>
    <w:lvl w:ilvl="0">
      <w:start w:val="1"/>
      <w:numFmt w:val="bullet"/>
      <w:lvlText w:val="●"/>
      <w:lvlJc w:val="left"/>
      <w:pPr>
        <w:ind w:left="1429" w:hanging="360"/>
      </w:pPr>
      <w:rPr>
        <w:rFonts w:ascii="Noto Sans Symbols" w:eastAsia="Noto Sans Symbols" w:hAnsi="Noto Sans Symbols" w:cs="Noto Sans Symbols"/>
        <w:b/>
        <w:bCs/>
        <w:color w:val="4472C4" w:themeColor="accent1"/>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DFC2CB3"/>
    <w:multiLevelType w:val="multilevel"/>
    <w:tmpl w:val="22BE2AE8"/>
    <w:lvl w:ilvl="0">
      <w:start w:val="1"/>
      <w:numFmt w:val="decimal"/>
      <w:lvlText w:val="%1."/>
      <w:lvlJc w:val="left"/>
      <w:pPr>
        <w:ind w:left="720" w:hanging="360"/>
      </w:pPr>
      <w:rPr>
        <w:rFonts w:ascii="Verdana" w:hAnsi="Verdana" w:hint="default"/>
        <w:b/>
        <w:bCs/>
        <w:i w:val="0"/>
        <w:color w:val="4472C4" w:themeColor="accent1"/>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CB4442"/>
    <w:multiLevelType w:val="multilevel"/>
    <w:tmpl w:val="6D5AB51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b/>
        <w:bCs/>
        <w:color w:val="4472C4" w:themeColor="accen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85526B"/>
    <w:multiLevelType w:val="multilevel"/>
    <w:tmpl w:val="1A9E782C"/>
    <w:lvl w:ilvl="0">
      <w:start w:val="1"/>
      <w:numFmt w:val="decimal"/>
      <w:lvlText w:val="%1."/>
      <w:lvlJc w:val="left"/>
      <w:pPr>
        <w:ind w:left="720" w:hanging="360"/>
      </w:pPr>
      <w:rPr>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62F11599"/>
    <w:multiLevelType w:val="multilevel"/>
    <w:tmpl w:val="8E32B17A"/>
    <w:lvl w:ilvl="0">
      <w:start w:val="1"/>
      <w:numFmt w:val="decimal"/>
      <w:lvlText w:val="%1."/>
      <w:lvlJc w:val="left"/>
      <w:pPr>
        <w:ind w:left="720" w:hanging="360"/>
      </w:pPr>
      <w:rPr>
        <w:b/>
        <w:bCs/>
        <w:color w:val="4472C4" w:themeColor="accent1"/>
      </w:rPr>
    </w:lvl>
    <w:lvl w:ilvl="1">
      <w:start w:val="1"/>
      <w:numFmt w:val="lowerLetter"/>
      <w:lvlText w:val="%2."/>
      <w:lvlJc w:val="left"/>
      <w:pPr>
        <w:ind w:left="1440" w:hanging="360"/>
      </w:pPr>
      <w:rPr>
        <w:b/>
        <w:bCs/>
        <w:color w:val="4472C4" w:themeColor="accen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793A2F"/>
    <w:multiLevelType w:val="hybridMultilevel"/>
    <w:tmpl w:val="78B4F528"/>
    <w:lvl w:ilvl="0" w:tplc="B3DEE7D0">
      <w:start w:val="1"/>
      <w:numFmt w:val="lowerLetter"/>
      <w:lvlText w:val="%1."/>
      <w:lvlJc w:val="left"/>
      <w:pPr>
        <w:ind w:left="720" w:hanging="360"/>
      </w:pPr>
      <w:rPr>
        <w:rFonts w:hint="default"/>
        <w:b/>
        <w:bCs/>
        <w:color w:val="4472C4" w:themeColor="accen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C87F26"/>
    <w:multiLevelType w:val="multilevel"/>
    <w:tmpl w:val="099E4C4C"/>
    <w:lvl w:ilvl="0">
      <w:start w:val="1"/>
      <w:numFmt w:val="bullet"/>
      <w:lvlText w:val="⮚"/>
      <w:lvlJc w:val="left"/>
      <w:pPr>
        <w:ind w:left="77" w:hanging="360"/>
      </w:pPr>
      <w:rPr>
        <w:rFonts w:ascii="Noto Sans Symbols" w:eastAsia="Noto Sans Symbols" w:hAnsi="Noto Sans Symbols" w:cs="Noto Sans Symbols"/>
        <w:color w:val="4472C4" w:themeColor="accent1"/>
      </w:rPr>
    </w:lvl>
    <w:lvl w:ilvl="1">
      <w:start w:val="1"/>
      <w:numFmt w:val="bullet"/>
      <w:lvlText w:val="o"/>
      <w:lvlJc w:val="left"/>
      <w:pPr>
        <w:ind w:left="797" w:hanging="360"/>
      </w:pPr>
      <w:rPr>
        <w:rFonts w:ascii="Courier New" w:eastAsia="Courier New" w:hAnsi="Courier New" w:cs="Courier New"/>
        <w:b/>
        <w:bCs/>
        <w:color w:val="4472C4" w:themeColor="accent1"/>
      </w:rPr>
    </w:lvl>
    <w:lvl w:ilvl="2">
      <w:start w:val="1"/>
      <w:numFmt w:val="bullet"/>
      <w:lvlText w:val="▪"/>
      <w:lvlJc w:val="left"/>
      <w:pPr>
        <w:ind w:left="1517" w:hanging="360"/>
      </w:pPr>
      <w:rPr>
        <w:rFonts w:ascii="Noto Sans Symbols" w:eastAsia="Noto Sans Symbols" w:hAnsi="Noto Sans Symbols" w:cs="Noto Sans Symbols"/>
      </w:rPr>
    </w:lvl>
    <w:lvl w:ilvl="3">
      <w:start w:val="1"/>
      <w:numFmt w:val="bullet"/>
      <w:lvlText w:val="●"/>
      <w:lvlJc w:val="left"/>
      <w:pPr>
        <w:ind w:left="2237" w:hanging="360"/>
      </w:pPr>
      <w:rPr>
        <w:rFonts w:ascii="Noto Sans Symbols" w:eastAsia="Noto Sans Symbols" w:hAnsi="Noto Sans Symbols" w:cs="Noto Sans Symbols"/>
      </w:rPr>
    </w:lvl>
    <w:lvl w:ilvl="4">
      <w:start w:val="1"/>
      <w:numFmt w:val="bullet"/>
      <w:lvlText w:val="o"/>
      <w:lvlJc w:val="left"/>
      <w:pPr>
        <w:ind w:left="2957" w:hanging="360"/>
      </w:pPr>
      <w:rPr>
        <w:rFonts w:ascii="Courier New" w:eastAsia="Courier New" w:hAnsi="Courier New" w:cs="Courier New"/>
      </w:rPr>
    </w:lvl>
    <w:lvl w:ilvl="5">
      <w:start w:val="1"/>
      <w:numFmt w:val="bullet"/>
      <w:lvlText w:val="▪"/>
      <w:lvlJc w:val="left"/>
      <w:pPr>
        <w:ind w:left="3677" w:hanging="360"/>
      </w:pPr>
      <w:rPr>
        <w:rFonts w:ascii="Noto Sans Symbols" w:eastAsia="Noto Sans Symbols" w:hAnsi="Noto Sans Symbols" w:cs="Noto Sans Symbols"/>
      </w:rPr>
    </w:lvl>
    <w:lvl w:ilvl="6">
      <w:start w:val="1"/>
      <w:numFmt w:val="bullet"/>
      <w:lvlText w:val="●"/>
      <w:lvlJc w:val="left"/>
      <w:pPr>
        <w:ind w:left="4397" w:hanging="360"/>
      </w:pPr>
      <w:rPr>
        <w:rFonts w:ascii="Noto Sans Symbols" w:eastAsia="Noto Sans Symbols" w:hAnsi="Noto Sans Symbols" w:cs="Noto Sans Symbols"/>
      </w:rPr>
    </w:lvl>
    <w:lvl w:ilvl="7">
      <w:start w:val="1"/>
      <w:numFmt w:val="bullet"/>
      <w:lvlText w:val="o"/>
      <w:lvlJc w:val="left"/>
      <w:pPr>
        <w:ind w:left="5117" w:hanging="360"/>
      </w:pPr>
      <w:rPr>
        <w:rFonts w:ascii="Courier New" w:eastAsia="Courier New" w:hAnsi="Courier New" w:cs="Courier New"/>
      </w:rPr>
    </w:lvl>
    <w:lvl w:ilvl="8">
      <w:start w:val="1"/>
      <w:numFmt w:val="bullet"/>
      <w:lvlText w:val="▪"/>
      <w:lvlJc w:val="left"/>
      <w:pPr>
        <w:ind w:left="5837" w:hanging="360"/>
      </w:pPr>
      <w:rPr>
        <w:rFonts w:ascii="Noto Sans Symbols" w:eastAsia="Noto Sans Symbols" w:hAnsi="Noto Sans Symbols" w:cs="Noto Sans Symbols"/>
      </w:rPr>
    </w:lvl>
  </w:abstractNum>
  <w:abstractNum w:abstractNumId="19" w15:restartNumberingAfterBreak="0">
    <w:nsid w:val="6CFE19BD"/>
    <w:multiLevelType w:val="multilevel"/>
    <w:tmpl w:val="2B607110"/>
    <w:lvl w:ilvl="0">
      <w:start w:val="1"/>
      <w:numFmt w:val="decimal"/>
      <w:lvlText w:val="%1."/>
      <w:lvlJc w:val="left"/>
      <w:pPr>
        <w:ind w:left="720" w:hanging="360"/>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AF061A"/>
    <w:multiLevelType w:val="multilevel"/>
    <w:tmpl w:val="59DA5240"/>
    <w:lvl w:ilvl="0">
      <w:start w:val="1"/>
      <w:numFmt w:val="decimal"/>
      <w:lvlText w:val="%1."/>
      <w:lvlJc w:val="left"/>
      <w:pPr>
        <w:ind w:left="644" w:hanging="359"/>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9A2787"/>
    <w:multiLevelType w:val="hybridMultilevel"/>
    <w:tmpl w:val="F760EACC"/>
    <w:lvl w:ilvl="0" w:tplc="4CAE1C08">
      <w:start w:val="2"/>
      <w:numFmt w:val="decimal"/>
      <w:lvlText w:val="%1."/>
      <w:lvlJc w:val="left"/>
      <w:pPr>
        <w:ind w:left="360" w:hanging="360"/>
      </w:pPr>
      <w:rPr>
        <w:rFonts w:hint="default"/>
        <w:b/>
        <w:bCs/>
        <w:color w:val="4472C4" w:themeColor="accent1"/>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D602565"/>
    <w:multiLevelType w:val="multilevel"/>
    <w:tmpl w:val="E234A820"/>
    <w:lvl w:ilvl="0">
      <w:start w:val="1"/>
      <w:numFmt w:val="decimal"/>
      <w:lvlText w:val="%1."/>
      <w:lvlJc w:val="left"/>
      <w:pPr>
        <w:ind w:left="720" w:hanging="360"/>
      </w:pPr>
      <w:rPr>
        <w:b/>
        <w:bCs/>
        <w:color w:val="4472C4"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2970758">
    <w:abstractNumId w:val="18"/>
  </w:num>
  <w:num w:numId="2" w16cid:durableId="1302538940">
    <w:abstractNumId w:val="11"/>
  </w:num>
  <w:num w:numId="3" w16cid:durableId="1575820653">
    <w:abstractNumId w:val="7"/>
  </w:num>
  <w:num w:numId="4" w16cid:durableId="875040181">
    <w:abstractNumId w:val="14"/>
  </w:num>
  <w:num w:numId="5" w16cid:durableId="1113671490">
    <w:abstractNumId w:val="22"/>
  </w:num>
  <w:num w:numId="6" w16cid:durableId="543759962">
    <w:abstractNumId w:val="9"/>
  </w:num>
  <w:num w:numId="7" w16cid:durableId="75593144">
    <w:abstractNumId w:val="19"/>
  </w:num>
  <w:num w:numId="8" w16cid:durableId="1689943504">
    <w:abstractNumId w:val="8"/>
  </w:num>
  <w:num w:numId="9" w16cid:durableId="705986160">
    <w:abstractNumId w:val="13"/>
  </w:num>
  <w:num w:numId="10" w16cid:durableId="1409229122">
    <w:abstractNumId w:val="12"/>
  </w:num>
  <w:num w:numId="11" w16cid:durableId="104279725">
    <w:abstractNumId w:val="20"/>
  </w:num>
  <w:num w:numId="12" w16cid:durableId="111827117">
    <w:abstractNumId w:val="10"/>
  </w:num>
  <w:num w:numId="13" w16cid:durableId="1804686980">
    <w:abstractNumId w:val="16"/>
  </w:num>
  <w:num w:numId="14" w16cid:durableId="167134110">
    <w:abstractNumId w:val="5"/>
  </w:num>
  <w:num w:numId="15" w16cid:durableId="329794960">
    <w:abstractNumId w:val="15"/>
  </w:num>
  <w:num w:numId="16" w16cid:durableId="534467104">
    <w:abstractNumId w:val="2"/>
  </w:num>
  <w:num w:numId="17" w16cid:durableId="2048408162">
    <w:abstractNumId w:val="21"/>
  </w:num>
  <w:num w:numId="18" w16cid:durableId="607978493">
    <w:abstractNumId w:val="1"/>
  </w:num>
  <w:num w:numId="19" w16cid:durableId="1884438499">
    <w:abstractNumId w:val="4"/>
  </w:num>
  <w:num w:numId="20" w16cid:durableId="1543714537">
    <w:abstractNumId w:val="3"/>
  </w:num>
  <w:num w:numId="21" w16cid:durableId="1621109954">
    <w:abstractNumId w:val="17"/>
  </w:num>
  <w:num w:numId="22" w16cid:durableId="1620259127">
    <w:abstractNumId w:val="6"/>
  </w:num>
  <w:num w:numId="23" w16cid:durableId="103889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44FCA"/>
    <w:rsid w:val="00047A06"/>
    <w:rsid w:val="000C184C"/>
    <w:rsid w:val="00104A6A"/>
    <w:rsid w:val="001738D6"/>
    <w:rsid w:val="00192524"/>
    <w:rsid w:val="00201ACF"/>
    <w:rsid w:val="002904AC"/>
    <w:rsid w:val="00296E44"/>
    <w:rsid w:val="002D1324"/>
    <w:rsid w:val="002D44DC"/>
    <w:rsid w:val="0030610B"/>
    <w:rsid w:val="0034523E"/>
    <w:rsid w:val="00347FCC"/>
    <w:rsid w:val="003A24A1"/>
    <w:rsid w:val="003C1170"/>
    <w:rsid w:val="003F65D4"/>
    <w:rsid w:val="0046623C"/>
    <w:rsid w:val="00497EBA"/>
    <w:rsid w:val="004B3F28"/>
    <w:rsid w:val="004D66AD"/>
    <w:rsid w:val="00560C56"/>
    <w:rsid w:val="00574632"/>
    <w:rsid w:val="005939E8"/>
    <w:rsid w:val="005F5205"/>
    <w:rsid w:val="00632BC6"/>
    <w:rsid w:val="00637AD4"/>
    <w:rsid w:val="006A3A7A"/>
    <w:rsid w:val="006B7226"/>
    <w:rsid w:val="006C0A6C"/>
    <w:rsid w:val="0071608D"/>
    <w:rsid w:val="0072184E"/>
    <w:rsid w:val="00740797"/>
    <w:rsid w:val="007554BF"/>
    <w:rsid w:val="00761BF9"/>
    <w:rsid w:val="00774C7C"/>
    <w:rsid w:val="007A5604"/>
    <w:rsid w:val="007E243E"/>
    <w:rsid w:val="00851F9E"/>
    <w:rsid w:val="0087601E"/>
    <w:rsid w:val="00887652"/>
    <w:rsid w:val="008A1508"/>
    <w:rsid w:val="008A53C8"/>
    <w:rsid w:val="0095006C"/>
    <w:rsid w:val="00971FF4"/>
    <w:rsid w:val="00973AEC"/>
    <w:rsid w:val="009A1B60"/>
    <w:rsid w:val="009F4C18"/>
    <w:rsid w:val="00A67889"/>
    <w:rsid w:val="00AB6833"/>
    <w:rsid w:val="00AD1602"/>
    <w:rsid w:val="00AF06BD"/>
    <w:rsid w:val="00B527F5"/>
    <w:rsid w:val="00B623DF"/>
    <w:rsid w:val="00B63AE4"/>
    <w:rsid w:val="00B975BA"/>
    <w:rsid w:val="00CA5ABF"/>
    <w:rsid w:val="00CC6628"/>
    <w:rsid w:val="00CD1CB9"/>
    <w:rsid w:val="00CF4391"/>
    <w:rsid w:val="00CF4443"/>
    <w:rsid w:val="00D67A5B"/>
    <w:rsid w:val="00DE7200"/>
    <w:rsid w:val="00E35BD7"/>
    <w:rsid w:val="00E60CA4"/>
    <w:rsid w:val="00E75FE9"/>
    <w:rsid w:val="00E9062E"/>
    <w:rsid w:val="00F01659"/>
    <w:rsid w:val="00F06831"/>
    <w:rsid w:val="00F2787F"/>
    <w:rsid w:val="00F35A8F"/>
    <w:rsid w:val="00F77713"/>
    <w:rsid w:val="00F90FC0"/>
    <w:rsid w:val="00FA6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iPriority w:val="99"/>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semiHidden/>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2185</Words>
  <Characters>12456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Maria Grazia</dc:creator>
  <cp:keywords/>
  <dc:description/>
  <cp:lastModifiedBy>Giuridica 1</cp:lastModifiedBy>
  <cp:revision>2</cp:revision>
  <cp:lastPrinted>2025-10-30T11:19:00Z</cp:lastPrinted>
  <dcterms:created xsi:type="dcterms:W3CDTF">2025-10-30T11:49:00Z</dcterms:created>
  <dcterms:modified xsi:type="dcterms:W3CDTF">2025-10-30T11:49:00Z</dcterms:modified>
</cp:coreProperties>
</file>